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中国人民大学</w:t>
      </w:r>
      <w:r>
        <w:rPr>
          <w:b/>
          <w:sz w:val="32"/>
        </w:rPr>
        <w:t>苏州校区金融学科教学科研团队</w:t>
      </w:r>
      <w:r>
        <w:rPr>
          <w:rFonts w:hint="eastAsia"/>
          <w:b/>
          <w:sz w:val="32"/>
        </w:rPr>
        <w:t>情况</w:t>
      </w:r>
    </w:p>
    <w:p>
      <w:pPr>
        <w:rPr>
          <w:sz w:val="24"/>
        </w:rPr>
      </w:pPr>
    </w:p>
    <w:p>
      <w:pPr>
        <w:spacing w:line="360" w:lineRule="auto"/>
        <w:ind w:firstLine="480" w:firstLineChars="200"/>
        <w:rPr>
          <w:sz w:val="24"/>
          <w:szCs w:val="24"/>
        </w:rPr>
      </w:pPr>
      <w:r>
        <w:rPr>
          <w:rFonts w:hint="eastAsia"/>
          <w:sz w:val="24"/>
          <w:szCs w:val="24"/>
        </w:rPr>
        <w:t>目前，苏州校区以自有师资力量为基础，通过引进海外人才以及国内外学科带头人，引入高水平金融业界资源深度参与的方式，努力优化师资团队，建立了一支以金融学为主，经济学、管理学、统计学、金融法学以及计算机应用技术等多学科紧密融合，理论素养与业界实践经验兼备的金融专业国际化教学科研团队，努力为苏州校区金融专业的教学和科研提供坚实的师资力量基础。</w:t>
      </w:r>
    </w:p>
    <w:p>
      <w:pPr>
        <w:spacing w:line="360" w:lineRule="auto"/>
        <w:ind w:firstLine="480" w:firstLineChars="200"/>
        <w:rPr>
          <w:sz w:val="24"/>
          <w:szCs w:val="24"/>
        </w:rPr>
      </w:pPr>
      <w:r>
        <w:rPr>
          <w:rFonts w:hint="eastAsia"/>
          <w:sz w:val="24"/>
          <w:szCs w:val="24"/>
        </w:rPr>
        <w:t>未来，我们将进一步提升师资团队的专业水平、产学融合水平、国际化水平，逐步向数字金融、科技金融、金融风险管理等学科前沿性、业界适用性方向聚焦，朝着在苏州建立一所汇聚一流师资、引领学科前沿、培养高端人才、服务金融发展的高等金融学院这一愿景不断努力。</w:t>
      </w:r>
    </w:p>
    <w:p>
      <w:pPr>
        <w:spacing w:line="360" w:lineRule="auto"/>
        <w:ind w:firstLine="482" w:firstLineChars="200"/>
        <w:rPr>
          <w:b/>
          <w:bCs/>
          <w:sz w:val="24"/>
          <w:szCs w:val="24"/>
        </w:rPr>
      </w:pPr>
      <w:r>
        <w:rPr>
          <w:rFonts w:hint="eastAsia"/>
          <w:b/>
          <w:bCs/>
          <w:sz w:val="24"/>
          <w:szCs w:val="24"/>
        </w:rPr>
        <w:t>一</w:t>
      </w:r>
      <w:r>
        <w:rPr>
          <w:b/>
          <w:bCs/>
          <w:sz w:val="24"/>
          <w:szCs w:val="24"/>
        </w:rPr>
        <w:t>、</w:t>
      </w:r>
      <w:r>
        <w:rPr>
          <w:rFonts w:hint="eastAsia"/>
          <w:b/>
          <w:bCs/>
          <w:sz w:val="24"/>
          <w:szCs w:val="24"/>
        </w:rPr>
        <w:t>高级</w:t>
      </w:r>
      <w:r>
        <w:rPr>
          <w:rFonts w:hint="eastAsia"/>
          <w:b/>
          <w:sz w:val="24"/>
          <w:szCs w:val="24"/>
        </w:rPr>
        <w:t>顾问</w:t>
      </w:r>
    </w:p>
    <w:p>
      <w:pPr>
        <w:spacing w:line="360" w:lineRule="auto"/>
        <w:ind w:firstLine="480" w:firstLineChars="200"/>
        <w:rPr>
          <w:sz w:val="24"/>
          <w:szCs w:val="24"/>
        </w:rPr>
      </w:pPr>
      <w:bookmarkStart w:id="0" w:name="OLE_LINK2"/>
      <w:r>
        <w:rPr>
          <w:rFonts w:hint="eastAsia"/>
          <w:sz w:val="24"/>
          <w:szCs w:val="24"/>
        </w:rPr>
        <w:t>安东尼·桑德斯</w:t>
      </w:r>
      <w:bookmarkEnd w:id="0"/>
      <w:r>
        <w:rPr>
          <w:rFonts w:hint="eastAsia"/>
          <w:sz w:val="24"/>
          <w:szCs w:val="24"/>
        </w:rPr>
        <w:t>（Anthony Saunders）：美国纽约大学教授，纽约大学斯特恩（Stern）商学院金融系主任、欧洲工商管理学院（INSEAD）、斯德哥尔摩经济学院和墨尔本大学客座教授，</w:t>
      </w:r>
      <w:r>
        <w:rPr>
          <w:sz w:val="24"/>
          <w:szCs w:val="24"/>
        </w:rPr>
        <w:t>美国联邦储备董事会学术顾问委员会</w:t>
      </w:r>
      <w:r>
        <w:rPr>
          <w:rFonts w:hint="eastAsia"/>
          <w:sz w:val="24"/>
          <w:szCs w:val="24"/>
        </w:rPr>
        <w:t>委员，诺贝尔经济学奖提名委员会委员。桑德斯教授是金融机构管理和金融风险管理领域最权威的学者，在全球最有影响力的16本金融学期刊上的发文量位居首位，同时他也是</w:t>
      </w:r>
      <w:r>
        <w:rPr>
          <w:sz w:val="24"/>
          <w:szCs w:val="24"/>
        </w:rPr>
        <w:t>《银行与金融杂志》和《金融市场、工具与机构杂志》的主编</w:t>
      </w:r>
      <w:r>
        <w:rPr>
          <w:rFonts w:hint="eastAsia"/>
          <w:sz w:val="24"/>
          <w:szCs w:val="24"/>
        </w:rPr>
        <w:t>，他撰写的《金融风险管理》教材是金融风险管理领域全球最流行的教材。</w:t>
      </w:r>
    </w:p>
    <w:p>
      <w:pPr>
        <w:pStyle w:val="5"/>
        <w:widowControl/>
        <w:spacing w:before="300" w:after="300" w:line="360" w:lineRule="atLeast"/>
        <w:ind w:right="300" w:firstLine="420"/>
        <w:rPr>
          <w:sz w:val="21"/>
          <w:szCs w:val="21"/>
        </w:rPr>
      </w:pPr>
      <w:r>
        <w:rPr>
          <w:rFonts w:hint="eastAsia" w:ascii="微软雅黑" w:hAnsi="微软雅黑" w:eastAsia="微软雅黑" w:cs="微软雅黑"/>
          <w:color w:val="666666"/>
          <w:sz w:val="21"/>
          <w:szCs w:val="21"/>
          <w:shd w:val="clear" w:color="auto" w:fill="FFFFFF"/>
        </w:rPr>
        <w:fldChar w:fldCharType="begin"/>
      </w:r>
      <w:r>
        <w:rPr>
          <w:rStyle w:val="7"/>
          <w:rFonts w:ascii="微软雅黑" w:hAnsi="微软雅黑" w:eastAsia="微软雅黑" w:cs="微软雅黑"/>
          <w:color w:val="666666"/>
          <w:sz w:val="21"/>
          <w:szCs w:val="21"/>
          <w:shd w:val="clear" w:color="auto" w:fill="FFFFFF"/>
        </w:rPr>
        <w:instrText xml:space="preserve">INCLUDEPICTURE \d "http://ic.ruc.edu.cn/u/cms/icwww/201605/10161009ekaa.jpg" \* MERGEFORMATINET </w:instrText>
      </w:r>
      <w:r>
        <w:rPr>
          <w:rFonts w:hint="eastAsia" w:ascii="微软雅黑" w:hAnsi="微软雅黑" w:eastAsia="微软雅黑" w:cs="微软雅黑"/>
          <w:color w:val="666666"/>
          <w:sz w:val="21"/>
          <w:szCs w:val="21"/>
          <w:shd w:val="clear" w:color="auto" w:fill="FFFFFF"/>
        </w:rPr>
        <w:fldChar w:fldCharType="separate"/>
      </w:r>
      <w:r>
        <w:rPr>
          <w:rStyle w:val="7"/>
          <w:rFonts w:ascii="微软雅黑" w:hAnsi="微软雅黑" w:eastAsia="微软雅黑" w:cs="微软雅黑"/>
          <w:color w:val="666666"/>
          <w:sz w:val="21"/>
          <w:szCs w:val="21"/>
          <w:shd w:val="clear" w:color="auto" w:fill="FFFFFF"/>
        </w:rPr>
        <w:fldChar w:fldCharType="begin"/>
      </w:r>
      <w:r>
        <w:rPr>
          <w:rStyle w:val="7"/>
          <w:rFonts w:ascii="微软雅黑" w:hAnsi="微软雅黑" w:eastAsia="微软雅黑" w:cs="微软雅黑"/>
          <w:color w:val="666666"/>
          <w:sz w:val="21"/>
          <w:szCs w:val="21"/>
          <w:shd w:val="clear" w:color="auto" w:fill="FFFFFF"/>
        </w:rPr>
        <w:instrText xml:space="preserve"> INCLUDEPICTURE  "http://ic.ruc.edu.cn/u/cms/icwww/201605/10161009ekaa.jpg" \* MERGEFORMATINET </w:instrText>
      </w:r>
      <w:r>
        <w:rPr>
          <w:rStyle w:val="7"/>
          <w:rFonts w:ascii="微软雅黑" w:hAnsi="微软雅黑" w:eastAsia="微软雅黑" w:cs="微软雅黑"/>
          <w:color w:val="666666"/>
          <w:sz w:val="21"/>
          <w:szCs w:val="21"/>
          <w:shd w:val="clear" w:color="auto" w:fill="FFFFFF"/>
        </w:rPr>
        <w:fldChar w:fldCharType="separate"/>
      </w:r>
      <w:r>
        <w:rPr>
          <w:rStyle w:val="7"/>
          <w:rFonts w:ascii="微软雅黑" w:hAnsi="微软雅黑" w:eastAsia="微软雅黑" w:cs="微软雅黑"/>
          <w:color w:val="666666"/>
          <w:sz w:val="21"/>
          <w:szCs w:val="21"/>
          <w:shd w:val="clear" w:color="auto" w:fill="FFFFFF"/>
        </w:rPr>
        <w:pict>
          <v:shape id="_x0000_i1025" o:spt="75" type="#_x0000_t75" style="height:124.85pt;width:112.6pt;" filled="f" o:preferrelative="t" stroked="f" coordsize="21600,21600">
            <v:path/>
            <v:fill on="f" focussize="0,0"/>
            <v:stroke on="f" joinstyle="miter"/>
            <v:imagedata r:id="rId4" r:href="rId5" o:title=""/>
            <o:lock v:ext="edit" aspectratio="t"/>
            <w10:wrap type="none"/>
            <w10:anchorlock/>
          </v:shape>
        </w:pict>
      </w:r>
      <w:r>
        <w:rPr>
          <w:rStyle w:val="7"/>
          <w:rFonts w:ascii="微软雅黑" w:hAnsi="微软雅黑" w:eastAsia="微软雅黑" w:cs="微软雅黑"/>
          <w:color w:val="666666"/>
          <w:sz w:val="21"/>
          <w:szCs w:val="21"/>
          <w:shd w:val="clear" w:color="auto" w:fill="FFFFFF"/>
        </w:rPr>
        <w:fldChar w:fldCharType="end"/>
      </w:r>
      <w:r>
        <w:rPr>
          <w:rFonts w:hint="eastAsia" w:ascii="微软雅黑" w:hAnsi="微软雅黑" w:eastAsia="微软雅黑" w:cs="微软雅黑"/>
          <w:color w:val="666666"/>
          <w:sz w:val="21"/>
          <w:szCs w:val="21"/>
          <w:shd w:val="clear" w:color="auto" w:fill="FFFFFF"/>
        </w:rPr>
        <w:fldChar w:fldCharType="end"/>
      </w:r>
    </w:p>
    <w:p>
      <w:pPr>
        <w:spacing w:line="360" w:lineRule="auto"/>
        <w:ind w:firstLine="482" w:firstLineChars="200"/>
        <w:rPr>
          <w:b/>
          <w:bCs/>
          <w:sz w:val="24"/>
          <w:szCs w:val="24"/>
        </w:rPr>
      </w:pPr>
      <w:r>
        <w:rPr>
          <w:rFonts w:hint="eastAsia"/>
          <w:b/>
          <w:bCs/>
          <w:sz w:val="24"/>
          <w:szCs w:val="24"/>
        </w:rPr>
        <w:t>二</w:t>
      </w:r>
      <w:r>
        <w:rPr>
          <w:b/>
          <w:bCs/>
          <w:sz w:val="24"/>
          <w:szCs w:val="24"/>
        </w:rPr>
        <w:t>、</w:t>
      </w:r>
      <w:r>
        <w:rPr>
          <w:rFonts w:hint="eastAsia"/>
          <w:b/>
          <w:bCs/>
          <w:sz w:val="24"/>
          <w:szCs w:val="24"/>
        </w:rPr>
        <w:t>责任教授（按姓氏笔画排序，下同）</w:t>
      </w:r>
    </w:p>
    <w:p>
      <w:pPr>
        <w:spacing w:line="360" w:lineRule="auto"/>
        <w:ind w:firstLine="480" w:firstLineChars="200"/>
        <w:rPr>
          <w:sz w:val="24"/>
          <w:szCs w:val="24"/>
        </w:rPr>
      </w:pPr>
      <w:r>
        <w:rPr>
          <w:rFonts w:hint="eastAsia"/>
          <w:sz w:val="24"/>
          <w:szCs w:val="24"/>
        </w:rPr>
        <w:t>王  勇：国际学院教授、博士生导师。加拿大达尔豪斯大学博士，曾任加拿大皇家银行副总裁、全球</w:t>
      </w:r>
      <w:bookmarkStart w:id="1" w:name="OLE_LINK6"/>
      <w:r>
        <w:rPr>
          <w:rFonts w:hint="eastAsia"/>
          <w:sz w:val="24"/>
          <w:szCs w:val="24"/>
        </w:rPr>
        <w:t>风险定量分析</w:t>
      </w:r>
      <w:bookmarkEnd w:id="1"/>
      <w:r>
        <w:rPr>
          <w:rFonts w:hint="eastAsia"/>
          <w:sz w:val="24"/>
          <w:szCs w:val="24"/>
        </w:rPr>
        <w:t>部董事总经理，现任光大证券首席风险官。</w:t>
      </w:r>
    </w:p>
    <w:p>
      <w:pPr>
        <w:spacing w:line="360" w:lineRule="auto"/>
        <w:ind w:firstLine="480" w:firstLineChars="200"/>
        <w:rPr>
          <w:rFonts w:hint="eastAsia"/>
          <w:sz w:val="24"/>
          <w:szCs w:val="24"/>
        </w:rPr>
      </w:pPr>
      <w:r>
        <w:rPr>
          <w:rFonts w:hint="eastAsia"/>
          <w:sz w:val="24"/>
          <w:szCs w:val="24"/>
        </w:rPr>
        <w:t>研究方向：风险定量分析等。</w:t>
      </w:r>
    </w:p>
    <w:p>
      <w:pPr>
        <w:spacing w:line="360" w:lineRule="auto"/>
        <w:ind w:firstLine="480" w:firstLineChars="200"/>
        <w:rPr>
          <w:rFonts w:hint="eastAsia"/>
          <w:sz w:val="24"/>
          <w:szCs w:val="24"/>
        </w:rPr>
      </w:pPr>
      <w:r>
        <w:rPr>
          <w:sz w:val="24"/>
          <w:szCs w:val="24"/>
        </w:rPr>
        <w:drawing>
          <wp:inline distT="0" distB="0" distL="0" distR="0">
            <wp:extent cx="1079500" cy="1527175"/>
            <wp:effectExtent l="0" t="0" r="6350" b="15875"/>
            <wp:docPr id="13" name="图片 13"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天弈&amp;苏州\学科建设\图片\教师和专家照片 - 副本\王勇.png"/>
                    <pic:cNvPicPr>
                      <a:picLocks noChangeAspect="1" noChangeArrowheads="1"/>
                    </pic:cNvPicPr>
                  </pic:nvPicPr>
                  <pic:blipFill>
                    <a:blip r:embed="rId6"/>
                    <a:srcRect/>
                    <a:stretch>
                      <a:fillRect/>
                    </a:stretch>
                  </pic:blipFill>
                  <pic:spPr>
                    <a:xfrm>
                      <a:off x="0" y="0"/>
                      <a:ext cx="1079500" cy="1527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陈忠阳：财政金融学院教授、博士生导师，国际学院金融风险管理学科创始负责人。</w:t>
      </w:r>
    </w:p>
    <w:p>
      <w:pPr>
        <w:spacing w:line="360" w:lineRule="auto"/>
        <w:ind w:firstLine="480" w:firstLineChars="200"/>
        <w:rPr>
          <w:rFonts w:hint="eastAsia"/>
          <w:sz w:val="24"/>
          <w:szCs w:val="24"/>
        </w:rPr>
      </w:pPr>
      <w:r>
        <w:rPr>
          <w:rFonts w:hint="eastAsia"/>
          <w:sz w:val="24"/>
          <w:szCs w:val="24"/>
        </w:rPr>
        <w:t>研究方向：金融风险管理、金融监管等。</w:t>
      </w:r>
    </w:p>
    <w:p>
      <w:pPr>
        <w:spacing w:line="360" w:lineRule="auto"/>
        <w:ind w:firstLine="420" w:firstLineChars="200"/>
        <w:rPr>
          <w:rFonts w:hint="eastAsia"/>
          <w:sz w:val="24"/>
          <w:szCs w:val="24"/>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"http://ifc.ruc.edu.cn/upfile/image/20150423163305_68109.jpg"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148080" cy="1721485"/>
            <wp:effectExtent l="0" t="0" r="13970" b="1206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7" r:link="rId8"/>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pStyle w:val="5"/>
        <w:widowControl/>
        <w:spacing w:before="76" w:line="450" w:lineRule="atLeast"/>
        <w:ind w:left="212" w:right="30" w:firstLine="420" w:firstLineChars="200"/>
        <w:rPr>
          <w:rFonts w:hint="eastAsia"/>
          <w:sz w:val="24"/>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"http://ifc.ruc.edu.cn/upfile/image/20150423163305_68109.jpg" \* MERGEFORMATINET </w:instrText>
      </w:r>
      <w:r>
        <w:rPr>
          <w:rFonts w:hint="eastAsia" w:ascii="宋体" w:hAnsi="宋体" w:cs="宋体"/>
          <w:color w:val="000000"/>
          <w:sz w:val="21"/>
          <w:szCs w:val="21"/>
          <w:shd w:val="clear" w:color="auto" w:fill="E7F5FA"/>
        </w:rPr>
        <w:fldChar w:fldCharType="separate"/>
      </w:r>
      <w:r>
        <w:rPr>
          <w:rFonts w:hint="eastAsia" w:ascii="宋体" w:hAnsi="宋体" w:cs="宋体"/>
          <w:color w:val="000000"/>
          <w:sz w:val="21"/>
          <w:szCs w:val="21"/>
          <w:shd w:val="clear" w:color="auto" w:fill="E7F5FA"/>
        </w:rPr>
        <w:fldChar w:fldCharType="end"/>
      </w:r>
      <w:bookmarkStart w:id="2" w:name="OLE_LINK3"/>
      <w:r>
        <w:rPr>
          <w:rFonts w:hint="eastAsia"/>
          <w:sz w:val="24"/>
          <w:szCs w:val="24"/>
        </w:rPr>
        <w:t>孟庆轩</w:t>
      </w:r>
      <w:bookmarkEnd w:id="2"/>
      <w:r>
        <w:rPr>
          <w:rFonts w:hint="eastAsia"/>
          <w:sz w:val="24"/>
          <w:szCs w:val="24"/>
        </w:rPr>
        <w:t>：苏州校区特聘教授（全职），美国斯坦福大学博士，斯坦福大学高级研究员获斯坦福大学“杰出学术成就奖” 、“斯坦福大学荣誉校友奖”。曾任教于美国宾夕法尼亚州立大学、北京大学光华管理学院。</w:t>
      </w:r>
    </w:p>
    <w:p>
      <w:pPr>
        <w:pStyle w:val="5"/>
        <w:widowControl/>
        <w:spacing w:before="76" w:line="450" w:lineRule="atLeast"/>
        <w:ind w:left="212" w:right="30" w:firstLine="480" w:firstLineChars="200"/>
        <w:rPr>
          <w:rFonts w:hint="eastAsia"/>
          <w:sz w:val="24"/>
          <w:szCs w:val="24"/>
        </w:rPr>
      </w:pPr>
      <w:r>
        <w:rPr>
          <w:rFonts w:hint="eastAsia"/>
          <w:sz w:val="24"/>
          <w:szCs w:val="24"/>
        </w:rPr>
        <w:t>研究方向：产业金融、战略金融、决策工程等。</w:t>
      </w:r>
    </w:p>
    <w:p>
      <w:pPr>
        <w:spacing w:line="360" w:lineRule="auto"/>
        <w:ind w:firstLine="420" w:firstLineChars="200"/>
        <w:rPr>
          <w:rFonts w:hint="eastAsia"/>
          <w:sz w:val="24"/>
          <w:szCs w:val="24"/>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"http://ifc.ruc.edu.cn/upfile/image/20151110172806_22274.jpg"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25550" cy="1507490"/>
            <wp:effectExtent l="0" t="0" r="12700" b="1651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9" r:link="rId10"/>
                    <a:srcRect b="17464"/>
                    <a:stretch>
                      <a:fillRect/>
                    </a:stretch>
                  </pic:blipFill>
                  <pic:spPr>
                    <a:xfrm>
                      <a:off x="0" y="0"/>
                      <a:ext cx="1225550" cy="1507490"/>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spacing w:line="360" w:lineRule="auto"/>
        <w:ind w:firstLine="480" w:firstLineChars="200"/>
        <w:rPr>
          <w:sz w:val="24"/>
          <w:szCs w:val="24"/>
        </w:rPr>
      </w:pPr>
      <w:bookmarkStart w:id="3" w:name="OLE_LINK5"/>
      <w:r>
        <w:rPr>
          <w:rFonts w:hint="eastAsia"/>
          <w:sz w:val="24"/>
          <w:szCs w:val="24"/>
        </w:rPr>
        <w:t>相广平</w:t>
      </w:r>
      <w:bookmarkEnd w:id="3"/>
      <w:r>
        <w:rPr>
          <w:rFonts w:hint="eastAsia"/>
          <w:sz w:val="24"/>
          <w:szCs w:val="24"/>
        </w:rPr>
        <w:t>：国际学院教授、博士生导师。美国普渡大学数学博士。曾任美国道富银行固定收益量化研究总监。</w:t>
      </w:r>
    </w:p>
    <w:p>
      <w:pPr>
        <w:spacing w:line="360" w:lineRule="auto"/>
        <w:ind w:firstLine="480" w:firstLineChars="200"/>
        <w:rPr>
          <w:rFonts w:hint="eastAsia"/>
          <w:sz w:val="24"/>
          <w:szCs w:val="24"/>
        </w:rPr>
      </w:pPr>
      <w:r>
        <w:rPr>
          <w:rFonts w:hint="eastAsia"/>
          <w:sz w:val="24"/>
          <w:szCs w:val="24"/>
        </w:rPr>
        <w:t>研究方向：证券定价、风险度量、固定收益和因子理论。</w:t>
      </w:r>
    </w:p>
    <w:p>
      <w:pPr>
        <w:spacing w:line="360" w:lineRule="auto"/>
        <w:ind w:firstLine="480" w:firstLineChars="200"/>
        <w:rPr>
          <w:rFonts w:hint="eastAsia"/>
          <w:sz w:val="24"/>
          <w:szCs w:val="24"/>
        </w:rPr>
      </w:pPr>
      <w:r>
        <w:rPr>
          <w:sz w:val="24"/>
          <w:szCs w:val="24"/>
        </w:rPr>
        <w:drawing>
          <wp:inline distT="0" distB="0" distL="0" distR="0">
            <wp:extent cx="1079500" cy="1410335"/>
            <wp:effectExtent l="0" t="0" r="6350" b="18415"/>
            <wp:docPr id="19" name="图片 19" descr="E:\天弈&amp;苏州\学科建设\图片\教师和专家照片 - 副本\相广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天弈&amp;苏州\学科建设\图片\教师和专家照片 - 副本\相广平.png"/>
                    <pic:cNvPicPr>
                      <a:picLocks noChangeAspect="1" noChangeArrowheads="1"/>
                    </pic:cNvPicPr>
                  </pic:nvPicPr>
                  <pic:blipFill>
                    <a:blip r:embed="rId11"/>
                    <a:srcRect/>
                    <a:stretch>
                      <a:fillRect/>
                    </a:stretch>
                  </pic:blipFill>
                  <pic:spPr>
                    <a:xfrm>
                      <a:off x="0" y="0"/>
                      <a:ext cx="1079500" cy="141033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bookmarkStart w:id="4" w:name="OLE_LINK4"/>
      <w:r>
        <w:rPr>
          <w:rFonts w:hint="eastAsia"/>
          <w:sz w:val="24"/>
          <w:szCs w:val="24"/>
        </w:rPr>
        <w:t>黄达业</w:t>
      </w:r>
      <w:bookmarkEnd w:id="4"/>
      <w:r>
        <w:rPr>
          <w:rFonts w:hint="eastAsia"/>
          <w:sz w:val="24"/>
          <w:szCs w:val="24"/>
        </w:rPr>
        <w:t>：苏州校区特聘教授。曾任台湾大学财金系教授、台湾大学金融研究中心主任，现任台湾财经立法促进院院长、台湾金融教育协会理事长。</w:t>
      </w:r>
    </w:p>
    <w:p>
      <w:pPr>
        <w:spacing w:line="360" w:lineRule="auto"/>
        <w:ind w:firstLine="480" w:firstLineChars="200"/>
        <w:rPr>
          <w:rFonts w:hint="eastAsia"/>
          <w:sz w:val="24"/>
          <w:szCs w:val="24"/>
        </w:rPr>
      </w:pPr>
      <w:r>
        <w:rPr>
          <w:rFonts w:hint="eastAsia"/>
          <w:sz w:val="24"/>
          <w:szCs w:val="24"/>
        </w:rPr>
        <w:t>研究方向：金融机构管理，金融风险管理等。</w:t>
      </w:r>
    </w:p>
    <w:p>
      <w:pPr>
        <w:spacing w:line="360" w:lineRule="auto"/>
        <w:ind w:firstLine="480" w:firstLineChars="200"/>
        <w:rPr>
          <w:rFonts w:hint="eastAsia"/>
          <w:sz w:val="24"/>
          <w:szCs w:val="24"/>
        </w:rPr>
      </w:pPr>
      <w:r>
        <w:rPr>
          <w:rFonts w:hint="eastAsia"/>
          <w:sz w:val="24"/>
          <w:szCs w:val="24"/>
        </w:rPr>
        <w:drawing>
          <wp:inline distT="0" distB="0" distL="0" distR="0">
            <wp:extent cx="1206500" cy="1468755"/>
            <wp:effectExtent l="0" t="0" r="12700" b="17145"/>
            <wp:docPr id="20" name="图片 20" descr="1488878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88878649(1)"/>
                    <pic:cNvPicPr>
                      <a:picLocks noChangeAspect="1" noChangeArrowheads="1"/>
                    </pic:cNvPicPr>
                  </pic:nvPicPr>
                  <pic:blipFill>
                    <a:blip r:embed="rId12">
                      <a:extLst>
                        <a:ext uri="{28A0092B-C50C-407E-A947-70E740481C1C}">
                          <a14:useLocalDpi xmlns:a14="http://schemas.microsoft.com/office/drawing/2010/main" val="0"/>
                        </a:ext>
                      </a:extLst>
                    </a:blip>
                    <a:srcRect l="10464" r="10464"/>
                    <a:stretch>
                      <a:fillRect/>
                    </a:stretch>
                  </pic:blipFill>
                  <pic:spPr>
                    <a:xfrm>
                      <a:off x="0" y="0"/>
                      <a:ext cx="1206500" cy="1468755"/>
                    </a:xfrm>
                    <a:prstGeom prst="rect">
                      <a:avLst/>
                    </a:prstGeom>
                    <a:noFill/>
                    <a:ln>
                      <a:noFill/>
                    </a:ln>
                  </pic:spPr>
                </pic:pic>
              </a:graphicData>
            </a:graphic>
          </wp:inline>
        </w:drawing>
      </w:r>
    </w:p>
    <w:p>
      <w:pPr>
        <w:spacing w:line="360" w:lineRule="auto"/>
        <w:ind w:firstLine="482" w:firstLineChars="200"/>
        <w:rPr>
          <w:rFonts w:hint="eastAsia"/>
          <w:b/>
          <w:bCs/>
          <w:sz w:val="24"/>
          <w:szCs w:val="24"/>
        </w:rPr>
      </w:pPr>
    </w:p>
    <w:p>
      <w:pPr>
        <w:numPr>
          <w:ilvl w:val="0"/>
          <w:numId w:val="1"/>
        </w:numPr>
        <w:spacing w:line="360" w:lineRule="auto"/>
        <w:ind w:firstLine="482" w:firstLineChars="200"/>
        <w:rPr>
          <w:rFonts w:hint="eastAsia"/>
          <w:b/>
          <w:bCs/>
          <w:sz w:val="24"/>
          <w:szCs w:val="24"/>
        </w:rPr>
      </w:pPr>
      <w:r>
        <w:rPr>
          <w:rFonts w:hint="eastAsia"/>
          <w:b/>
          <w:bCs/>
          <w:sz w:val="24"/>
          <w:szCs w:val="24"/>
        </w:rPr>
        <w:t>青年骨干教师</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王鹤菲：国际学院教授。美国斯坦福大学商学院金融博士，历任美国伊利诺伊大学芝加哥分校商学院金融系助理教授、美联储芝加哥银行访问经济学家、清华大学经济管理学院金融系访问学者、中国投资有限责任公司风险、管理部访问经济学家、中国人民大学汉青研究院金融系副教授、副系主任。</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研究方向：信息经济学，公司金融理论，动态资产组合理论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986155" cy="1380490"/>
            <wp:effectExtent l="0" t="0" r="4445" b="10160"/>
            <wp:docPr id="2" name="图片 2" descr="王鹤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鹤菲"/>
                    <pic:cNvPicPr>
                      <a:picLocks noChangeAspect="1"/>
                    </pic:cNvPicPr>
                  </pic:nvPicPr>
                  <pic:blipFill>
                    <a:blip r:embed="rId13"/>
                    <a:stretch>
                      <a:fillRect/>
                    </a:stretch>
                  </pic:blipFill>
                  <pic:spPr>
                    <a:xfrm>
                      <a:off x="0" y="0"/>
                      <a:ext cx="986155" cy="1380490"/>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田  鑫：国际学院</w:t>
      </w:r>
      <w:r>
        <w:rPr>
          <w:rFonts w:hint="eastAsia"/>
          <w:sz w:val="24"/>
          <w:szCs w:val="24"/>
          <w:lang w:eastAsia="zh-CN"/>
        </w:rPr>
        <w:t>副</w:t>
      </w:r>
      <w:r>
        <w:rPr>
          <w:rFonts w:hint="eastAsia"/>
          <w:sz w:val="24"/>
          <w:szCs w:val="24"/>
        </w:rPr>
        <w:t>教授。</w:t>
      </w:r>
    </w:p>
    <w:p>
      <w:pPr>
        <w:spacing w:line="360" w:lineRule="auto"/>
        <w:ind w:firstLine="480" w:firstLineChars="200"/>
        <w:rPr>
          <w:sz w:val="24"/>
          <w:szCs w:val="24"/>
        </w:rPr>
      </w:pPr>
      <w:r>
        <w:rPr>
          <w:rFonts w:hint="eastAsia"/>
          <w:sz w:val="24"/>
          <w:szCs w:val="24"/>
        </w:rPr>
        <w:t>研究方向：金融机构的跨国经营、市场风险管理、互联网金融等。</w:t>
      </w:r>
    </w:p>
    <w:p>
      <w:pPr>
        <w:pStyle w:val="5"/>
        <w:widowControl/>
        <w:spacing w:before="76" w:line="450" w:lineRule="atLeast"/>
        <w:ind w:left="212" w:right="30" w:firstLine="420"/>
        <w:rPr>
          <w:rFonts w:hint="eastAsia" w:ascii="宋体" w:hAnsi="宋体" w:cs="宋体"/>
          <w:color w:val="000000"/>
          <w:sz w:val="21"/>
          <w:szCs w:val="21"/>
          <w:shd w:val="clear" w:color="auto" w:fill="E7F5FA"/>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"http://ifc.ruc.edu.cn/upfile/image/20150423172031_62256.jpg" \* MERGEFORMATINET </w:instrText>
      </w:r>
      <w:r>
        <w:rPr>
          <w:rFonts w:hint="eastAsia"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pict>
          <v:shape id="_x0000_i1026" o:spt="75" alt="IMG_256" type="#_x0000_t75" style="height:142.45pt;width:95pt;" filled="f" o:preferrelative="t" stroked="f" coordsize="21600,21600">
            <v:path/>
            <v:fill on="f" focussize="0,0"/>
            <v:stroke on="f" joinstyle="miter"/>
            <v:imagedata r:id="rId14" r:href="rId15" o:title=""/>
            <o:lock v:ext="edit" aspectratio="t"/>
            <w10:wrap type="none"/>
            <w10:anchorlock/>
          </v:shape>
        </w:pict>
      </w:r>
      <w:r>
        <w:rPr>
          <w:rFonts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rPr>
        <w:fldChar w:fldCharType="end"/>
      </w:r>
    </w:p>
    <w:p>
      <w:pPr>
        <w:spacing w:line="360" w:lineRule="auto"/>
        <w:ind w:firstLine="480" w:firstLineChars="200"/>
        <w:rPr>
          <w:sz w:val="24"/>
          <w:szCs w:val="24"/>
        </w:rPr>
      </w:pPr>
      <w:r>
        <w:rPr>
          <w:rFonts w:hint="eastAsia"/>
          <w:sz w:val="24"/>
          <w:szCs w:val="24"/>
        </w:rPr>
        <w:t>刘正凯：国际学院助理教授，美国南伊利诺伊大学金融学博士。</w:t>
      </w:r>
    </w:p>
    <w:p>
      <w:pPr>
        <w:spacing w:line="360" w:lineRule="auto"/>
        <w:ind w:firstLine="480" w:firstLineChars="200"/>
        <w:rPr>
          <w:rFonts w:hint="eastAsia"/>
          <w:sz w:val="24"/>
          <w:szCs w:val="24"/>
        </w:rPr>
      </w:pPr>
      <w:r>
        <w:rPr>
          <w:rFonts w:hint="eastAsia"/>
          <w:sz w:val="24"/>
          <w:szCs w:val="24"/>
        </w:rPr>
        <w:t>研究方向：实证投资、共有基金、实证公司金融等。</w:t>
      </w:r>
    </w:p>
    <w:p>
      <w:pPr>
        <w:spacing w:line="360" w:lineRule="auto"/>
        <w:ind w:firstLine="480" w:firstLineChars="200"/>
        <w:rPr>
          <w:rFonts w:hint="eastAsia"/>
          <w:sz w:val="24"/>
          <w:szCs w:val="24"/>
        </w:rPr>
      </w:pPr>
      <w:r>
        <w:rPr>
          <w:rFonts w:hint="eastAsia" w:eastAsia="宋体"/>
          <w:sz w:val="24"/>
          <w:szCs w:val="24"/>
        </w:rPr>
        <w:drawing>
          <wp:inline distT="0" distB="0" distL="0" distR="0">
            <wp:extent cx="1245235" cy="1556385"/>
            <wp:effectExtent l="0" t="0" r="12065" b="5715"/>
            <wp:docPr id="12" name="图片 12" descr="照片4乘5 (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4乘5 (27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5235" cy="1556385"/>
                    </a:xfrm>
                    <a:prstGeom prst="rect">
                      <a:avLst/>
                    </a:prstGeom>
                    <a:noFill/>
                    <a:ln>
                      <a:noFill/>
                    </a:ln>
                  </pic:spPr>
                </pic:pic>
              </a:graphicData>
            </a:graphic>
          </wp:inline>
        </w:drawing>
      </w:r>
    </w:p>
    <w:p>
      <w:pPr>
        <w:pStyle w:val="5"/>
        <w:widowControl/>
        <w:spacing w:before="76" w:line="450" w:lineRule="atLeast"/>
        <w:ind w:left="212" w:right="30" w:firstLine="420"/>
        <w:rPr>
          <w:rFonts w:hint="eastAsia" w:ascii="宋体" w:hAnsi="宋体" w:cs="宋体"/>
          <w:color w:val="000000"/>
          <w:sz w:val="21"/>
          <w:szCs w:val="21"/>
          <w:shd w:val="clear" w:color="auto" w:fill="E7F5FA"/>
        </w:rPr>
      </w:pPr>
    </w:p>
    <w:p>
      <w:pPr>
        <w:spacing w:line="360" w:lineRule="auto"/>
        <w:ind w:firstLine="480" w:firstLineChars="200"/>
        <w:rPr>
          <w:sz w:val="24"/>
          <w:szCs w:val="24"/>
        </w:rPr>
      </w:pPr>
      <w:r>
        <w:rPr>
          <w:rFonts w:hint="eastAsia"/>
          <w:sz w:val="24"/>
          <w:szCs w:val="24"/>
        </w:rPr>
        <w:t>江  风：国际学院助理教授，加拿大肯考迪亚大学经济学博士。</w:t>
      </w:r>
    </w:p>
    <w:p>
      <w:pPr>
        <w:spacing w:line="360" w:lineRule="auto"/>
        <w:ind w:firstLine="480" w:firstLineChars="200"/>
        <w:rPr>
          <w:sz w:val="24"/>
          <w:szCs w:val="24"/>
        </w:rPr>
      </w:pPr>
      <w:r>
        <w:rPr>
          <w:rFonts w:hint="eastAsia"/>
          <w:sz w:val="24"/>
          <w:szCs w:val="24"/>
        </w:rPr>
        <w:t>研究方向：国际金融等。</w:t>
      </w:r>
    </w:p>
    <w:p>
      <w:pPr>
        <w:spacing w:line="360" w:lineRule="auto"/>
        <w:ind w:firstLine="480" w:firstLineChars="200"/>
        <w:rPr>
          <w:sz w:val="24"/>
          <w:szCs w:val="24"/>
        </w:rPr>
      </w:pPr>
      <w:r>
        <w:rPr>
          <w:sz w:val="24"/>
          <w:szCs w:val="24"/>
        </w:rPr>
        <w:drawing>
          <wp:inline distT="0" distB="0" distL="0" distR="0">
            <wp:extent cx="1598295" cy="2237105"/>
            <wp:effectExtent l="0" t="0" r="1905" b="0"/>
            <wp:docPr id="11" name="图片 11" descr="F:\研究生部\新闻\201703\报纸\照片库\照片（江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研究生部\新闻\201703\报纸\照片库\照片（江风）.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03059" cy="2243541"/>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李丽琴：国际学院副教授。</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研究方向：中国传统文化与中西文化比较研究。</w:t>
      </w:r>
    </w:p>
    <w:p>
      <w:pPr>
        <w:spacing w:line="360" w:lineRule="auto"/>
        <w:ind w:firstLine="480" w:firstLineChars="20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1108075" cy="1470660"/>
            <wp:effectExtent l="0" t="0" r="15875" b="1524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18"/>
                    <a:stretch>
                      <a:fillRect/>
                    </a:stretch>
                  </pic:blipFill>
                  <pic:spPr>
                    <a:xfrm>
                      <a:off x="0" y="0"/>
                      <a:ext cx="1108075" cy="1470660"/>
                    </a:xfrm>
                    <a:prstGeom prst="rect">
                      <a:avLst/>
                    </a:prstGeom>
                    <a:noFill/>
                    <a:ln w="9525">
                      <a:noFill/>
                    </a:ln>
                  </pic:spPr>
                </pic:pic>
              </a:graphicData>
            </a:graphic>
          </wp:inline>
        </w:drawing>
      </w:r>
    </w:p>
    <w:p>
      <w:pPr>
        <w:spacing w:line="360" w:lineRule="auto"/>
        <w:ind w:firstLine="480" w:firstLineChars="200"/>
        <w:rPr>
          <w:sz w:val="24"/>
          <w:szCs w:val="24"/>
        </w:rPr>
      </w:pPr>
      <w:r>
        <w:rPr>
          <w:rFonts w:hint="eastAsia"/>
          <w:sz w:val="24"/>
          <w:szCs w:val="24"/>
        </w:rPr>
        <w:t>张  晨：国际学院副院长，经济学院副教授。</w:t>
      </w:r>
    </w:p>
    <w:p>
      <w:pPr>
        <w:spacing w:line="360" w:lineRule="auto"/>
        <w:ind w:firstLine="480" w:firstLineChars="200"/>
        <w:rPr>
          <w:rFonts w:hint="eastAsia"/>
          <w:sz w:val="24"/>
          <w:szCs w:val="24"/>
        </w:rPr>
      </w:pPr>
      <w:r>
        <w:rPr>
          <w:rFonts w:hint="eastAsia"/>
          <w:sz w:val="24"/>
          <w:szCs w:val="24"/>
        </w:rPr>
        <w:t>研究方向：货币理论、金融政治经济学等。</w:t>
      </w:r>
    </w:p>
    <w:p>
      <w:pPr>
        <w:spacing w:line="360" w:lineRule="auto"/>
        <w:ind w:firstLine="420" w:firstLineChars="200"/>
        <w:rPr>
          <w:rFonts w:ascii="宋体" w:hAnsi="宋体" w:cs="宋体"/>
          <w:color w:val="000000"/>
          <w:sz w:val="21"/>
          <w:szCs w:val="21"/>
          <w:shd w:val="clear" w:color="auto" w:fill="E7F5FA"/>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"http://ifc.ruc.edu.cn/upfile/image/20160509153949_95701.jpg"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089660" cy="1624330"/>
            <wp:effectExtent l="0" t="0" r="15240" b="13970"/>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19" r:link="rId20"/>
                    <a:stretch>
                      <a:fillRect/>
                    </a:stretch>
                  </pic:blipFill>
                  <pic:spPr>
                    <a:xfrm>
                      <a:off x="0" y="0"/>
                      <a:ext cx="1089660" cy="1624330"/>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spacing w:line="360" w:lineRule="auto"/>
        <w:ind w:firstLine="480" w:firstLineChars="200"/>
        <w:rPr>
          <w:sz w:val="24"/>
          <w:szCs w:val="24"/>
        </w:rPr>
      </w:pPr>
      <w:r>
        <w:rPr>
          <w:rFonts w:hint="eastAsia"/>
          <w:sz w:val="24"/>
          <w:szCs w:val="24"/>
        </w:rPr>
        <w:t>林承铎：国际学院副教授。</w:t>
      </w:r>
    </w:p>
    <w:p>
      <w:pPr>
        <w:spacing w:line="360" w:lineRule="auto"/>
        <w:ind w:firstLine="480" w:firstLineChars="200"/>
        <w:rPr>
          <w:rFonts w:hint="eastAsia"/>
          <w:sz w:val="24"/>
          <w:szCs w:val="24"/>
        </w:rPr>
      </w:pPr>
      <w:r>
        <w:rPr>
          <w:rFonts w:hint="eastAsia"/>
          <w:sz w:val="24"/>
          <w:szCs w:val="24"/>
        </w:rPr>
        <w:t>研究方向：金融法律风险、金融监管法、金融不良资产处置等。</w:t>
      </w:r>
    </w:p>
    <w:p>
      <w:pPr>
        <w:spacing w:line="360" w:lineRule="auto"/>
        <w:ind w:firstLine="420" w:firstLineChars="200"/>
        <w:rPr>
          <w:rFonts w:hint="eastAsia"/>
          <w:sz w:val="24"/>
          <w:szCs w:val="24"/>
        </w:rPr>
      </w:pPr>
      <w:r>
        <w:rPr>
          <w:rFonts w:ascii="宋体" w:hAnsi="宋体" w:eastAsia="宋体" w:cs="宋体"/>
          <w:color w:val="000000"/>
          <w:szCs w:val="21"/>
          <w:shd w:val="clear" w:color="auto" w:fill="E7F5FA"/>
        </w:rPr>
        <w:fldChar w:fldCharType="begin"/>
      </w:r>
      <w:r>
        <w:rPr>
          <w:rFonts w:ascii="宋体" w:hAnsi="宋体" w:eastAsia="宋体" w:cs="宋体"/>
          <w:color w:val="000000"/>
          <w:szCs w:val="21"/>
          <w:shd w:val="clear" w:color="auto" w:fill="E7F5FA"/>
        </w:rPr>
        <w:instrText xml:space="preserve"> INCLUDEPICTURE  "http://ifc.ruc.edu.cn/upfile/image/20151028154458_36405.jpg" \* MERGEFORMATINET </w:instrText>
      </w:r>
      <w:r>
        <w:rPr>
          <w:rFonts w:ascii="宋体" w:hAnsi="宋体" w:eastAsia="宋体" w:cs="宋体"/>
          <w:color w:val="000000"/>
          <w:szCs w:val="21"/>
          <w:shd w:val="clear" w:color="auto" w:fill="E7F5FA"/>
        </w:rPr>
        <w:fldChar w:fldCharType="separate"/>
      </w:r>
      <w:r>
        <w:rPr>
          <w:rFonts w:ascii="宋体" w:hAnsi="宋体" w:eastAsia="宋体" w:cs="宋体"/>
          <w:color w:val="000000"/>
          <w:szCs w:val="21"/>
          <w:shd w:val="clear" w:color="auto" w:fill="E7F5FA"/>
        </w:rPr>
        <w:drawing>
          <wp:inline distT="0" distB="0" distL="114300" distR="114300">
            <wp:extent cx="1137920" cy="1565910"/>
            <wp:effectExtent l="0" t="0" r="5080" b="152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21" r:link="rId22"/>
                    <a:stretch>
                      <a:fillRect/>
                    </a:stretch>
                  </pic:blipFill>
                  <pic:spPr>
                    <a:xfrm>
                      <a:off x="0" y="0"/>
                      <a:ext cx="1137920" cy="1565910"/>
                    </a:xfrm>
                    <a:prstGeom prst="rect">
                      <a:avLst/>
                    </a:prstGeom>
                    <a:noFill/>
                    <a:ln w="9525">
                      <a:noFill/>
                    </a:ln>
                  </pic:spPr>
                </pic:pic>
              </a:graphicData>
            </a:graphic>
          </wp:inline>
        </w:drawing>
      </w:r>
      <w:r>
        <w:rPr>
          <w:rFonts w:ascii="宋体" w:hAnsi="宋体" w:eastAsia="宋体" w:cs="宋体"/>
          <w:color w:val="000000"/>
          <w:szCs w:val="21"/>
          <w:shd w:val="clear" w:color="auto" w:fill="E7F5FA"/>
        </w:rPr>
        <w:fldChar w:fldCharType="end"/>
      </w:r>
    </w:p>
    <w:p>
      <w:pPr>
        <w:spacing w:line="360" w:lineRule="auto"/>
        <w:jc w:val="left"/>
        <w:rPr>
          <w:sz w:val="24"/>
          <w:szCs w:val="24"/>
        </w:rPr>
      </w:pPr>
      <w:r>
        <w:rPr>
          <w:rFonts w:hint="eastAsia" w:ascii="宋体" w:hAnsi="宋体" w:eastAsia="宋体" w:cs="宋体"/>
          <w:color w:val="000000"/>
          <w:szCs w:val="21"/>
          <w:shd w:val="clear" w:color="auto" w:fill="E7F5FA"/>
        </w:rPr>
        <w:fldChar w:fldCharType="begin"/>
      </w:r>
      <w:r>
        <w:rPr>
          <w:rFonts w:hint="eastAsia" w:ascii="宋体" w:hAnsi="宋体" w:eastAsia="宋体" w:cs="宋体"/>
          <w:color w:val="000000"/>
          <w:szCs w:val="21"/>
          <w:shd w:val="clear" w:color="auto" w:fill="E7F5FA"/>
        </w:rPr>
        <w:instrText xml:space="preserve">INCLUDEPICTURE \d "http://ifc.ruc.edu.cn/upfile/image/20151028154458_36405.jpg" \* MERGEFORMATINET </w:instrText>
      </w:r>
      <w:r>
        <w:rPr>
          <w:rFonts w:hint="eastAsia" w:ascii="宋体" w:hAnsi="宋体" w:eastAsia="宋体" w:cs="宋体"/>
          <w:color w:val="000000"/>
          <w:szCs w:val="21"/>
          <w:shd w:val="clear" w:color="auto" w:fill="E7F5FA"/>
        </w:rPr>
        <w:fldChar w:fldCharType="separate"/>
      </w:r>
      <w:r>
        <w:rPr>
          <w:rFonts w:hint="eastAsia" w:ascii="宋体" w:hAnsi="宋体" w:eastAsia="宋体" w:cs="宋体"/>
          <w:color w:val="000000"/>
          <w:szCs w:val="21"/>
          <w:shd w:val="clear" w:color="auto" w:fill="E7F5FA"/>
        </w:rPr>
        <w:fldChar w:fldCharType="end"/>
      </w:r>
      <w:r>
        <w:rPr>
          <w:rFonts w:hint="eastAsia" w:ascii="宋体" w:hAnsi="宋体" w:eastAsia="宋体" w:cs="宋体"/>
          <w:color w:val="000000"/>
          <w:szCs w:val="21"/>
          <w:shd w:val="clear" w:color="auto" w:fill="E7F5FA"/>
          <w:lang w:val="en-US" w:eastAsia="zh-CN"/>
        </w:rPr>
        <w:t xml:space="preserve">    </w:t>
      </w:r>
      <w:r>
        <w:rPr>
          <w:rFonts w:hint="eastAsia"/>
          <w:sz w:val="24"/>
          <w:szCs w:val="24"/>
        </w:rPr>
        <w:t>胡德宝：国际学院副教授，国际学院金融与商务管理系系主任。</w:t>
      </w:r>
    </w:p>
    <w:p>
      <w:pPr>
        <w:spacing w:line="360" w:lineRule="auto"/>
        <w:ind w:firstLine="480" w:firstLineChars="200"/>
        <w:rPr>
          <w:rFonts w:hint="eastAsia"/>
          <w:sz w:val="24"/>
          <w:szCs w:val="24"/>
        </w:rPr>
      </w:pPr>
      <w:r>
        <w:rPr>
          <w:rFonts w:hint="eastAsia"/>
          <w:sz w:val="24"/>
          <w:szCs w:val="24"/>
        </w:rPr>
        <w:t>研究方向：金融监管等。</w:t>
      </w:r>
    </w:p>
    <w:p>
      <w:pPr>
        <w:spacing w:line="360" w:lineRule="auto"/>
        <w:ind w:firstLine="420" w:firstLineChars="200"/>
        <w:rPr>
          <w:rFonts w:hint="eastAsia"/>
          <w:sz w:val="24"/>
          <w:szCs w:val="24"/>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"http://ifc.ruc.edu.cn/upfile/image/20150423164605_24751.jpg"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060450" cy="1595120"/>
            <wp:effectExtent l="0" t="0" r="6350" b="508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23" r:link="rId24"/>
                    <a:stretch>
                      <a:fillRect/>
                    </a:stretch>
                  </pic:blipFill>
                  <pic:spPr>
                    <a:xfrm>
                      <a:off x="0" y="0"/>
                      <a:ext cx="1060450" cy="1595120"/>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spacing w:line="360" w:lineRule="auto"/>
        <w:ind w:firstLine="480" w:firstLineChars="200"/>
        <w:rPr>
          <w:sz w:val="24"/>
          <w:szCs w:val="24"/>
        </w:rPr>
      </w:pPr>
      <w:r>
        <w:rPr>
          <w:rFonts w:hint="eastAsia"/>
          <w:sz w:val="24"/>
          <w:szCs w:val="24"/>
        </w:rPr>
        <w:t>贺学强：国际学院助理教授。</w:t>
      </w:r>
    </w:p>
    <w:p>
      <w:pPr>
        <w:spacing w:line="360" w:lineRule="auto"/>
        <w:ind w:firstLine="480" w:firstLineChars="200"/>
        <w:rPr>
          <w:rFonts w:hint="eastAsia"/>
          <w:sz w:val="24"/>
          <w:szCs w:val="24"/>
        </w:rPr>
      </w:pPr>
      <w:r>
        <w:rPr>
          <w:rFonts w:hint="eastAsia"/>
          <w:sz w:val="24"/>
          <w:szCs w:val="24"/>
        </w:rPr>
        <w:t>研究方向：计量建模、大数据与风险管理等。</w:t>
      </w:r>
    </w:p>
    <w:p>
      <w:pPr>
        <w:spacing w:line="360" w:lineRule="auto"/>
        <w:ind w:firstLine="420" w:firstLineChars="200"/>
        <w:rPr>
          <w:rFonts w:hint="eastAsia"/>
          <w:sz w:val="24"/>
          <w:szCs w:val="24"/>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"http://ifc.ruc.edu.cn/upfile/image/20150423160019_67323.jpg"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06500" cy="1809115"/>
            <wp:effectExtent l="0" t="0" r="12700"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25" r:link="rId26"/>
                    <a:stretch>
                      <a:fillRect/>
                    </a:stretch>
                  </pic:blipFill>
                  <pic:spPr>
                    <a:xfrm>
                      <a:off x="0" y="0"/>
                      <a:ext cx="1206500" cy="1809115"/>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pStyle w:val="5"/>
        <w:widowControl/>
        <w:spacing w:before="76" w:line="450" w:lineRule="atLeast"/>
        <w:ind w:left="212" w:right="30"/>
        <w:jc w:val="both"/>
        <w:rPr>
          <w:sz w:val="24"/>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"http://ifc.ruc.edu.cn/upfile/image/20150423160019_67323.jpg" \* MERGEFORMATINET </w:instrText>
      </w:r>
      <w:r>
        <w:rPr>
          <w:rFonts w:hint="eastAsia" w:ascii="宋体" w:hAnsi="宋体" w:cs="宋体"/>
          <w:color w:val="000000"/>
          <w:sz w:val="21"/>
          <w:szCs w:val="21"/>
          <w:shd w:val="clear" w:color="auto" w:fill="E7F5FA"/>
        </w:rPr>
        <w:fldChar w:fldCharType="separate"/>
      </w:r>
      <w:r>
        <w:rPr>
          <w:rFonts w:hint="eastAsia"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lang w:val="en-US" w:eastAsia="zh-CN"/>
        </w:rPr>
        <w:t xml:space="preserve">   </w:t>
      </w:r>
      <w:r>
        <w:rPr>
          <w:rFonts w:hint="eastAsia"/>
          <w:sz w:val="24"/>
          <w:szCs w:val="24"/>
        </w:rPr>
        <w:t>徐星美：国际学院副教授。</w:t>
      </w:r>
    </w:p>
    <w:p>
      <w:pPr>
        <w:spacing w:line="360" w:lineRule="auto"/>
        <w:ind w:firstLine="480" w:firstLineChars="200"/>
        <w:rPr>
          <w:rFonts w:hint="eastAsia"/>
          <w:sz w:val="24"/>
          <w:szCs w:val="24"/>
        </w:rPr>
      </w:pPr>
      <w:r>
        <w:rPr>
          <w:rFonts w:hint="eastAsia"/>
          <w:sz w:val="24"/>
          <w:szCs w:val="24"/>
        </w:rPr>
        <w:t>研究方向：财务会计与资本市场、商业银行资产负债管理等。</w:t>
      </w:r>
    </w:p>
    <w:p>
      <w:pPr>
        <w:spacing w:line="360" w:lineRule="auto"/>
        <w:ind w:firstLine="420" w:firstLineChars="200"/>
        <w:rPr>
          <w:rFonts w:hint="eastAsia"/>
          <w:sz w:val="24"/>
          <w:szCs w:val="24"/>
        </w:rPr>
      </w:pP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"http://ifc.ruc.edu.cn/upfile/image/20150423165417_83921.jpg"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148080" cy="1721485"/>
            <wp:effectExtent l="0" t="0" r="13970" b="1206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27" r:link="rId28"/>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 w:val="21"/>
          <w:szCs w:val="21"/>
          <w:shd w:val="clear" w:color="auto" w:fill="E7F5FA"/>
        </w:rPr>
        <w:fldChar w:fldCharType="end"/>
      </w:r>
    </w:p>
    <w:p>
      <w:pPr>
        <w:pStyle w:val="5"/>
        <w:widowControl/>
        <w:spacing w:before="76" w:line="450" w:lineRule="atLeast"/>
        <w:ind w:left="212" w:right="30"/>
        <w:rPr>
          <w:sz w:val="24"/>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"http://ifc.ruc.edu.cn/upfile/image/20150423165417_83921.jpg" \* MERGEFORMATINET </w:instrText>
      </w:r>
      <w:r>
        <w:rPr>
          <w:rFonts w:hint="eastAsia" w:ascii="宋体" w:hAnsi="宋体" w:cs="宋体"/>
          <w:color w:val="000000"/>
          <w:sz w:val="21"/>
          <w:szCs w:val="21"/>
          <w:shd w:val="clear" w:color="auto" w:fill="E7F5FA"/>
        </w:rPr>
        <w:fldChar w:fldCharType="separate"/>
      </w:r>
      <w:r>
        <w:rPr>
          <w:rFonts w:hint="eastAsia"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lang w:val="en-US" w:eastAsia="zh-CN"/>
        </w:rPr>
        <w:t xml:space="preserve">  </w:t>
      </w:r>
      <w:r>
        <w:rPr>
          <w:rFonts w:hint="eastAsia"/>
          <w:sz w:val="24"/>
          <w:szCs w:val="24"/>
        </w:rPr>
        <w:t>傅  政：国际学院教授，曾担任紫光集团有限公司副总裁兼财务总监。</w:t>
      </w:r>
    </w:p>
    <w:p>
      <w:pPr>
        <w:spacing w:line="360" w:lineRule="auto"/>
        <w:ind w:firstLine="480" w:firstLineChars="200"/>
        <w:rPr>
          <w:rFonts w:hint="eastAsia"/>
          <w:sz w:val="24"/>
          <w:szCs w:val="24"/>
        </w:rPr>
      </w:pPr>
      <w:r>
        <w:rPr>
          <w:rFonts w:hint="eastAsia"/>
          <w:sz w:val="24"/>
          <w:szCs w:val="24"/>
        </w:rPr>
        <w:t>研究方向：公司金融等。</w:t>
      </w:r>
    </w:p>
    <w:p>
      <w:pPr>
        <w:spacing w:line="360" w:lineRule="auto"/>
        <w:ind w:firstLine="480" w:firstLineChars="200"/>
        <w:rPr>
          <w:sz w:val="24"/>
          <w:szCs w:val="24"/>
        </w:rPr>
      </w:pPr>
      <w:r>
        <w:rPr>
          <w:sz w:val="24"/>
          <w:szCs w:val="24"/>
        </w:rPr>
        <w:drawing>
          <wp:inline distT="0" distB="0" distL="0" distR="0">
            <wp:extent cx="1079500" cy="1556385"/>
            <wp:effectExtent l="0" t="0" r="6350" b="5715"/>
            <wp:docPr id="26" name="图片 26" descr="C:\Users\Administrator\Desktop\傅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傅政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79500" cy="1556385"/>
                    </a:xfrm>
                    <a:prstGeom prst="rect">
                      <a:avLst/>
                    </a:prstGeom>
                    <a:noFill/>
                    <a:ln>
                      <a:noFill/>
                    </a:ln>
                  </pic:spPr>
                </pic:pic>
              </a:graphicData>
            </a:graphic>
          </wp:inline>
        </w:drawing>
      </w:r>
    </w:p>
    <w:p>
      <w:pPr>
        <w:spacing w:line="360" w:lineRule="auto"/>
        <w:ind w:firstLine="480" w:firstLineChars="200"/>
        <w:rPr>
          <w:rFonts w:hint="eastAsia"/>
          <w:sz w:val="24"/>
          <w:szCs w:val="24"/>
          <w:lang w:eastAsia="zh-CN"/>
        </w:rPr>
      </w:pPr>
      <w:r>
        <w:rPr>
          <w:rFonts w:hint="eastAsia"/>
          <w:sz w:val="24"/>
          <w:szCs w:val="24"/>
          <w:lang w:val="en-US" w:eastAsia="zh-CN"/>
        </w:rPr>
        <w:t>潘复琴：</w:t>
      </w:r>
      <w:r>
        <w:rPr>
          <w:rFonts w:hint="eastAsia"/>
          <w:sz w:val="24"/>
          <w:szCs w:val="24"/>
        </w:rPr>
        <w:t>国际学院</w:t>
      </w:r>
      <w:r>
        <w:rPr>
          <w:rFonts w:hint="eastAsia"/>
          <w:sz w:val="24"/>
          <w:szCs w:val="24"/>
          <w:lang w:eastAsia="zh-CN"/>
        </w:rPr>
        <w:t>高级讲师。</w:t>
      </w:r>
    </w:p>
    <w:p>
      <w:pPr>
        <w:spacing w:line="360" w:lineRule="auto"/>
        <w:ind w:firstLine="480" w:firstLineChars="200"/>
        <w:rPr>
          <w:rFonts w:hint="eastAsia"/>
          <w:sz w:val="24"/>
          <w:szCs w:val="24"/>
          <w:lang w:eastAsia="zh-CN"/>
        </w:rPr>
      </w:pPr>
      <w:r>
        <w:rPr>
          <w:rFonts w:hint="eastAsia"/>
          <w:sz w:val="24"/>
          <w:szCs w:val="24"/>
          <w:lang w:eastAsia="zh-CN"/>
        </w:rPr>
        <w:t>研究方向：EFL国家高等职业教育中的英语语言教学。</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049655" cy="1392555"/>
            <wp:effectExtent l="0" t="0" r="17145" b="1714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30"/>
                    <a:stretch>
                      <a:fillRect/>
                    </a:stretch>
                  </pic:blipFill>
                  <pic:spPr>
                    <a:xfrm>
                      <a:off x="0" y="0"/>
                      <a:ext cx="1049655" cy="1392555"/>
                    </a:xfrm>
                    <a:prstGeom prst="rect">
                      <a:avLst/>
                    </a:prstGeom>
                    <a:noFill/>
                    <a:ln w="9525">
                      <a:noFill/>
                    </a:ln>
                  </pic:spPr>
                </pic:pic>
              </a:graphicData>
            </a:graphic>
          </wp:inline>
        </w:drawing>
      </w:r>
    </w:p>
    <w:p>
      <w:pPr>
        <w:spacing w:line="360" w:lineRule="auto"/>
        <w:ind w:firstLine="482" w:firstLineChars="200"/>
        <w:rPr>
          <w:rFonts w:hint="eastAsia"/>
          <w:b/>
          <w:bCs/>
          <w:sz w:val="24"/>
          <w:szCs w:val="24"/>
          <w:lang w:eastAsia="zh-CN"/>
        </w:rPr>
      </w:pPr>
      <w:r>
        <w:rPr>
          <w:rFonts w:hint="eastAsia"/>
          <w:b/>
          <w:bCs/>
          <w:sz w:val="24"/>
          <w:szCs w:val="24"/>
          <w:lang w:eastAsia="zh-CN"/>
        </w:rPr>
        <w:t>四、兼职教授</w:t>
      </w:r>
      <w:bookmarkStart w:id="5" w:name="OLE_LINK7"/>
    </w:p>
    <w:p>
      <w:pPr>
        <w:spacing w:line="360" w:lineRule="auto"/>
        <w:ind w:firstLine="480" w:firstLineChars="200"/>
        <w:rPr>
          <w:sz w:val="24"/>
          <w:szCs w:val="24"/>
        </w:rPr>
      </w:pPr>
      <w:r>
        <w:rPr>
          <w:rFonts w:hint="eastAsia"/>
          <w:sz w:val="24"/>
          <w:szCs w:val="24"/>
        </w:rPr>
        <w:t>申志华：复星金服CEO，历任平安银行零售风险技术总监、中国民生银行风险管理部高级专家，美国富国银行小企业风险部副总裁、2012-2014 中国人民银行征信中心特聘专家。</w:t>
      </w:r>
    </w:p>
    <w:p>
      <w:pPr>
        <w:spacing w:line="360" w:lineRule="auto"/>
        <w:ind w:firstLine="480" w:firstLineChars="200"/>
        <w:rPr>
          <w:rFonts w:hint="eastAsia"/>
          <w:sz w:val="24"/>
          <w:szCs w:val="24"/>
        </w:rPr>
      </w:pPr>
      <w:r>
        <w:rPr>
          <w:rFonts w:hint="eastAsia"/>
          <w:sz w:val="24"/>
          <w:szCs w:val="24"/>
        </w:rPr>
        <w:t>讲授课程：“信用风险管理与实践”、“大数据挖掘与SAS应用”。</w:t>
      </w:r>
    </w:p>
    <w:p>
      <w:pPr>
        <w:spacing w:line="360" w:lineRule="auto"/>
        <w:ind w:firstLine="480" w:firstLineChars="200"/>
        <w:rPr>
          <w:sz w:val="24"/>
          <w:szCs w:val="24"/>
        </w:rPr>
      </w:pPr>
      <w:r>
        <w:rPr>
          <w:rFonts w:hint="eastAsia"/>
          <w:sz w:val="24"/>
          <w:szCs w:val="24"/>
        </w:rPr>
        <w:drawing>
          <wp:inline distT="0" distB="0" distL="0" distR="0">
            <wp:extent cx="1157605" cy="1332865"/>
            <wp:effectExtent l="0" t="0" r="4445" b="635"/>
            <wp:docPr id="29" name="图片 29" descr="148893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88937330(1)"/>
                    <pic:cNvPicPr>
                      <a:picLocks noChangeAspect="1" noChangeArrowheads="1"/>
                    </pic:cNvPicPr>
                  </pic:nvPicPr>
                  <pic:blipFill>
                    <a:blip r:embed="rId31" cstate="print">
                      <a:extLst>
                        <a:ext uri="{28A0092B-C50C-407E-A947-70E740481C1C}">
                          <a14:useLocalDpi xmlns:a14="http://schemas.microsoft.com/office/drawing/2010/main" val="0"/>
                        </a:ext>
                      </a:extLst>
                    </a:blip>
                    <a:srcRect l="10049"/>
                    <a:stretch>
                      <a:fillRect/>
                    </a:stretch>
                  </pic:blipFill>
                  <pic:spPr>
                    <a:xfrm>
                      <a:off x="0" y="0"/>
                      <a:ext cx="1157605" cy="133286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李英浩：融360首席风险官，曾任花旗集团美国总部全球风险部高级副总裁、广发银行首席风险官兼高级顾问。</w:t>
      </w:r>
    </w:p>
    <w:p>
      <w:pPr>
        <w:spacing w:line="360" w:lineRule="auto"/>
        <w:ind w:firstLine="480" w:firstLineChars="200"/>
        <w:rPr>
          <w:rFonts w:hint="eastAsia"/>
          <w:sz w:val="24"/>
          <w:szCs w:val="24"/>
        </w:rPr>
      </w:pPr>
      <w:r>
        <w:rPr>
          <w:rFonts w:hint="eastAsia"/>
          <w:sz w:val="24"/>
          <w:szCs w:val="24"/>
        </w:rPr>
        <w:t>讲授课程：“信用风险模型与内部信用评级”、“互联网金融与风险管理”。</w:t>
      </w:r>
    </w:p>
    <w:p>
      <w:pPr>
        <w:spacing w:line="360" w:lineRule="auto"/>
        <w:ind w:firstLine="480" w:firstLineChars="200"/>
        <w:rPr>
          <w:sz w:val="24"/>
          <w:szCs w:val="24"/>
        </w:rPr>
      </w:pPr>
      <w:r>
        <w:rPr>
          <w:sz w:val="24"/>
          <w:szCs w:val="24"/>
        </w:rPr>
        <w:drawing>
          <wp:inline distT="0" distB="0" distL="0" distR="0">
            <wp:extent cx="1186815" cy="1527175"/>
            <wp:effectExtent l="0" t="0" r="13335" b="15875"/>
            <wp:docPr id="30" name="图片 30" descr="C:\Users\Administrator\AppData\Roaming\Tencent\Users\351851301\QQ\WinTemp\RichOle\MHK5}EMAA{FU`D`YL{O6B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351851301\QQ\WinTemp\RichOle\MHK5}EMAA{FU`D`YL{O6BK7.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1186815" cy="1527175"/>
                    </a:xfrm>
                    <a:prstGeom prst="rect">
                      <a:avLst/>
                    </a:prstGeom>
                    <a:noFill/>
                    <a:ln>
                      <a:noFill/>
                    </a:ln>
                  </pic:spPr>
                </pic:pic>
              </a:graphicData>
            </a:graphic>
          </wp:inline>
        </w:drawing>
      </w:r>
    </w:p>
    <w:p>
      <w:pPr>
        <w:spacing w:line="360" w:lineRule="auto"/>
        <w:ind w:firstLine="480" w:firstLineChars="200"/>
        <w:rPr>
          <w:rFonts w:hint="eastAsia"/>
          <w:sz w:val="24"/>
          <w:szCs w:val="24"/>
          <w:lang w:eastAsia="zh-CN"/>
        </w:rPr>
      </w:pPr>
      <w:r>
        <w:rPr>
          <w:rFonts w:hint="eastAsia"/>
          <w:sz w:val="24"/>
          <w:szCs w:val="24"/>
        </w:rPr>
        <w:t>周志宏</w:t>
      </w:r>
      <w:r>
        <w:rPr>
          <w:rFonts w:hint="eastAsia"/>
          <w:sz w:val="24"/>
          <w:szCs w:val="24"/>
          <w:lang w:eastAsia="zh-CN"/>
        </w:rPr>
        <w:t>：武汉宏源寰球科技有限公司</w:t>
      </w:r>
      <w:r>
        <w:rPr>
          <w:rFonts w:hint="eastAsia"/>
          <w:sz w:val="24"/>
        </w:rPr>
        <w:t>董事长</w:t>
      </w:r>
      <w:r>
        <w:rPr>
          <w:rFonts w:hint="eastAsia"/>
          <w:sz w:val="24"/>
          <w:lang w:eastAsia="zh-CN"/>
        </w:rPr>
        <w:t>，兼任</w:t>
      </w:r>
      <w:r>
        <w:rPr>
          <w:rFonts w:hint="eastAsia"/>
          <w:sz w:val="24"/>
          <w:szCs w:val="24"/>
          <w:lang w:eastAsia="zh-CN"/>
        </w:rPr>
        <w:t>北京大数据研究院金融数据分析研究室主任、北京大学研究员、中国人民银行博士后导师、纽约工学院客座教授，有多年的金融大数据及量化研究经历。</w:t>
      </w:r>
    </w:p>
    <w:p>
      <w:pPr>
        <w:spacing w:line="360" w:lineRule="auto"/>
        <w:ind w:firstLine="480" w:firstLineChars="200"/>
        <w:rPr>
          <w:rFonts w:hint="eastAsia"/>
          <w:sz w:val="24"/>
        </w:rPr>
      </w:pPr>
      <w:r>
        <w:rPr>
          <w:rFonts w:hint="eastAsia"/>
          <w:sz w:val="24"/>
          <w:szCs w:val="24"/>
        </w:rPr>
        <w:t>讲授课程：</w:t>
      </w:r>
      <w:r>
        <w:rPr>
          <w:rFonts w:hint="eastAsia"/>
          <w:sz w:val="24"/>
        </w:rPr>
        <w:t>金融计量学</w:t>
      </w:r>
      <w:r>
        <w:rPr>
          <w:rFonts w:hint="eastAsia"/>
          <w:sz w:val="24"/>
          <w:lang w:eastAsia="zh-CN"/>
        </w:rPr>
        <w:t>。</w:t>
      </w:r>
    </w:p>
    <w:p>
      <w:pPr>
        <w:spacing w:line="360" w:lineRule="auto"/>
        <w:ind w:firstLine="480" w:firstLineChars="200"/>
        <w:rPr>
          <w:rFonts w:hint="eastAsia"/>
          <w:sz w:val="24"/>
          <w:lang w:eastAsia="zh-CN"/>
        </w:rPr>
      </w:pPr>
      <w:r>
        <w:rPr>
          <w:rFonts w:hint="eastAsia"/>
          <w:sz w:val="24"/>
          <w:lang w:eastAsia="zh-CN"/>
        </w:rPr>
        <w:drawing>
          <wp:inline distT="0" distB="0" distL="114300" distR="114300">
            <wp:extent cx="1263015" cy="1918335"/>
            <wp:effectExtent l="0" t="0" r="13335" b="5715"/>
            <wp:docPr id="6" name="图片 6" descr="周志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志宏"/>
                    <pic:cNvPicPr>
                      <a:picLocks noChangeAspect="1"/>
                    </pic:cNvPicPr>
                  </pic:nvPicPr>
                  <pic:blipFill>
                    <a:blip r:embed="rId34"/>
                    <a:stretch>
                      <a:fillRect/>
                    </a:stretch>
                  </pic:blipFill>
                  <pic:spPr>
                    <a:xfrm>
                      <a:off x="0" y="0"/>
                      <a:ext cx="1263015" cy="19183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周玮：中国银行股份有限公司稽核部内控总稽核官，兼任中国国际金融学会理事会理事、清华大学继续教育学院顾问。</w:t>
      </w:r>
    </w:p>
    <w:p>
      <w:pPr>
        <w:spacing w:line="360" w:lineRule="auto"/>
        <w:ind w:firstLine="480" w:firstLineChars="200"/>
        <w:rPr>
          <w:rFonts w:hint="eastAsia"/>
          <w:sz w:val="24"/>
          <w:szCs w:val="24"/>
        </w:rPr>
      </w:pPr>
      <w:r>
        <w:rPr>
          <w:rFonts w:hint="eastAsia"/>
          <w:sz w:val="24"/>
          <w:szCs w:val="24"/>
        </w:rPr>
        <w:t>讲授课程为：“操作风险管理、内部控制与合规管理”。</w:t>
      </w:r>
    </w:p>
    <w:p>
      <w:pPr>
        <w:spacing w:line="360" w:lineRule="auto"/>
        <w:ind w:firstLine="480" w:firstLineChars="200"/>
        <w:rPr>
          <w:rFonts w:eastAsia="宋体"/>
          <w:sz w:val="24"/>
          <w:szCs w:val="24"/>
        </w:rPr>
      </w:pPr>
      <w:r>
        <w:rPr>
          <w:sz w:val="24"/>
          <w:szCs w:val="24"/>
        </w:rPr>
        <w:drawing>
          <wp:inline distT="0" distB="0" distL="0" distR="0">
            <wp:extent cx="1254760" cy="1351915"/>
            <wp:effectExtent l="0" t="0" r="2540" b="635"/>
            <wp:docPr id="31" name="图片 31" descr="C:\Users\t410i\AppData\Local\Temp\360zip$Temp\360$5\周玮.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410i\AppData\Local\Temp\360zip$Temp\360$5\周玮.tif"/>
                    <pic:cNvPicPr>
                      <a:picLocks noChangeAspect="1" noChangeArrowheads="1"/>
                    </pic:cNvPicPr>
                  </pic:nvPicPr>
                  <pic:blipFill>
                    <a:blip r:embed="rId35" cstate="print"/>
                    <a:srcRect/>
                    <a:stretch>
                      <a:fillRect/>
                    </a:stretch>
                  </pic:blipFill>
                  <pic:spPr>
                    <a:xfrm>
                      <a:off x="0" y="0"/>
                      <a:ext cx="1254760" cy="135191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赵先信：上海浦东发展银行风险政策管理部总经理，兼任该行巴塞尔新资本协议实施项目办公室主任，上海市金融工委上海市金融领军人才。</w:t>
      </w:r>
    </w:p>
    <w:p>
      <w:pPr>
        <w:spacing w:line="360" w:lineRule="auto"/>
        <w:ind w:firstLine="480" w:firstLineChars="200"/>
        <w:rPr>
          <w:rFonts w:hint="eastAsia"/>
          <w:sz w:val="24"/>
          <w:szCs w:val="24"/>
        </w:rPr>
      </w:pPr>
      <w:r>
        <w:rPr>
          <w:rFonts w:hint="eastAsia"/>
          <w:sz w:val="24"/>
          <w:szCs w:val="24"/>
        </w:rPr>
        <w:t>讲授课程：“经济资本、新巴塞尔协议与中国资本监管”。</w:t>
      </w:r>
    </w:p>
    <w:p>
      <w:pPr>
        <w:spacing w:line="360" w:lineRule="auto"/>
        <w:ind w:firstLine="480" w:firstLineChars="200"/>
        <w:rPr>
          <w:sz w:val="24"/>
          <w:szCs w:val="24"/>
        </w:rPr>
      </w:pPr>
      <w:r>
        <w:rPr>
          <w:rFonts w:hint="eastAsia"/>
          <w:sz w:val="24"/>
          <w:szCs w:val="24"/>
        </w:rPr>
        <w:drawing>
          <wp:inline distT="0" distB="0" distL="0" distR="0">
            <wp:extent cx="1497965" cy="1595120"/>
            <wp:effectExtent l="0" t="0" r="6985" b="5080"/>
            <wp:docPr id="34" name="图片 34" descr="148888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888159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497965" cy="15951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俞勇: 恒丰银行首席风险官。先后在美国摩根大通银行、美国运通公司等金融机构从事过新资本协议、战略规划、风险管理、金融衍生品交易与定价模型、金融信息安全等工作。</w:t>
      </w:r>
    </w:p>
    <w:p>
      <w:pPr>
        <w:spacing w:line="360" w:lineRule="auto"/>
        <w:ind w:firstLine="480" w:firstLineChars="200"/>
        <w:rPr>
          <w:rFonts w:hint="eastAsia"/>
          <w:sz w:val="24"/>
          <w:szCs w:val="24"/>
        </w:rPr>
      </w:pPr>
      <w:r>
        <w:rPr>
          <w:rFonts w:hint="eastAsia"/>
          <w:sz w:val="24"/>
          <w:szCs w:val="24"/>
        </w:rPr>
        <w:t>讲授课程：“经济资本、新巴塞尔协议与中国资本监管”。</w:t>
      </w:r>
    </w:p>
    <w:p>
      <w:pPr>
        <w:spacing w:line="360" w:lineRule="auto"/>
        <w:ind w:firstLine="480" w:firstLineChars="200"/>
        <w:rPr>
          <w:rFonts w:hint="eastAsia"/>
          <w:sz w:val="24"/>
          <w:szCs w:val="24"/>
        </w:rPr>
      </w:pPr>
      <w:r>
        <w:rPr>
          <w:rFonts w:hint="eastAsia"/>
          <w:sz w:val="24"/>
          <w:szCs w:val="24"/>
        </w:rPr>
        <w:drawing>
          <wp:inline distT="0" distB="0" distL="0" distR="0">
            <wp:extent cx="1322705" cy="1760855"/>
            <wp:effectExtent l="0" t="0" r="10795" b="10795"/>
            <wp:docPr id="33" name="图片 33" descr="俞勇-YUYONG（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俞勇-YUYONG（原）"/>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322705" cy="1760855"/>
                    </a:xfrm>
                    <a:prstGeom prst="rect">
                      <a:avLst/>
                    </a:prstGeom>
                    <a:noFill/>
                    <a:ln>
                      <a:noFill/>
                    </a:ln>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党均章：中国邮政储蓄银行金融市场部总经理。兼任中国银行业协会银行业从业资格认证专家委员会委员等。先后在人民银行省、市分行从事资金计划、调查统计等工作，在兰州银行任支行长、总行机关部门总经理、总行董事、党委委员、行长等职，在中国邮政储蓄银行从事风险管理、金融市场业务任总行纪委委员、资深经理、部门总经理等。先后在核心报刊发表论文20 余篇。</w:t>
      </w:r>
    </w:p>
    <w:p>
      <w:pPr>
        <w:spacing w:line="360" w:lineRule="auto"/>
        <w:ind w:firstLine="480" w:firstLineChars="200"/>
        <w:rPr>
          <w:rFonts w:hint="eastAsia" w:ascii="宋体" w:hAnsi="宋体" w:eastAsia="宋体" w:cs="宋体"/>
          <w:sz w:val="24"/>
          <w:szCs w:val="24"/>
        </w:rPr>
      </w:pPr>
      <w:r>
        <w:rPr>
          <w:rFonts w:hint="eastAsia"/>
          <w:sz w:val="24"/>
          <w:szCs w:val="24"/>
        </w:rPr>
        <w:t>讲授课程为：</w:t>
      </w:r>
      <w:r>
        <w:rPr>
          <w:rFonts w:hint="eastAsia" w:ascii="宋体" w:hAnsi="宋体" w:eastAsia="宋体" w:cs="宋体"/>
          <w:sz w:val="24"/>
          <w:szCs w:val="24"/>
        </w:rPr>
        <w:t>市场风险管理与实践</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416050" cy="1268095"/>
            <wp:effectExtent l="0" t="0" r="12700" b="8255"/>
            <wp:docPr id="5" name="图片 5" descr="党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党均章"/>
                    <pic:cNvPicPr>
                      <a:picLocks noChangeAspect="1"/>
                    </pic:cNvPicPr>
                  </pic:nvPicPr>
                  <pic:blipFill>
                    <a:blip r:embed="rId38"/>
                    <a:stretch>
                      <a:fillRect/>
                    </a:stretch>
                  </pic:blipFill>
                  <pic:spPr>
                    <a:xfrm>
                      <a:off x="0" y="0"/>
                      <a:ext cx="1416050" cy="126809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曹 劲：中国工商银行风险管理部副总级专家，曾任中国银行（香港）风险管理部副总经理、穆迪公司风险管理服务部总监和中国区首席代表。</w:t>
      </w:r>
    </w:p>
    <w:p>
      <w:pPr>
        <w:spacing w:line="360" w:lineRule="auto"/>
        <w:ind w:firstLine="480" w:firstLineChars="200"/>
        <w:rPr>
          <w:rFonts w:hint="eastAsia"/>
          <w:sz w:val="24"/>
          <w:szCs w:val="24"/>
        </w:rPr>
      </w:pPr>
      <w:r>
        <w:rPr>
          <w:rFonts w:hint="eastAsia"/>
          <w:sz w:val="24"/>
          <w:szCs w:val="24"/>
        </w:rPr>
        <w:t>讲授课程：“信用风险模型与内部信用评级”、“信用风险管理与实践”。</w:t>
      </w:r>
    </w:p>
    <w:p>
      <w:pPr>
        <w:spacing w:line="360" w:lineRule="auto"/>
        <w:ind w:firstLine="480" w:firstLineChars="200"/>
        <w:rPr>
          <w:sz w:val="24"/>
          <w:szCs w:val="24"/>
        </w:rPr>
      </w:pPr>
      <w:r>
        <w:rPr>
          <w:rFonts w:hint="eastAsia"/>
          <w:sz w:val="24"/>
          <w:szCs w:val="24"/>
        </w:rPr>
        <w:drawing>
          <wp:inline distT="0" distB="0" distL="0" distR="0">
            <wp:extent cx="1303655" cy="1624330"/>
            <wp:effectExtent l="0" t="0" r="10795" b="13970"/>
            <wp:docPr id="36" name="图片 36" descr="14889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88942531"/>
                    <pic:cNvPicPr>
                      <a:picLocks noChangeAspect="1" noChangeArrowheads="1"/>
                    </pic:cNvPicPr>
                  </pic:nvPicPr>
                  <pic:blipFill>
                    <a:blip r:embed="rId39">
                      <a:extLst>
                        <a:ext uri="{28A0092B-C50C-407E-A947-70E740481C1C}">
                          <a14:useLocalDpi xmlns:a14="http://schemas.microsoft.com/office/drawing/2010/main" val="0"/>
                        </a:ext>
                      </a:extLst>
                    </a:blip>
                    <a:srcRect l="10127"/>
                    <a:stretch>
                      <a:fillRect/>
                    </a:stretch>
                  </pic:blipFill>
                  <pic:spPr>
                    <a:xfrm>
                      <a:off x="0" y="0"/>
                      <a:ext cx="1303655" cy="1624330"/>
                    </a:xfrm>
                    <a:prstGeom prst="rect">
                      <a:avLst/>
                    </a:prstGeom>
                    <a:noFill/>
                    <a:ln>
                      <a:noFill/>
                    </a:ln>
                  </pic:spPr>
                </pic:pic>
              </a:graphicData>
            </a:graphic>
          </wp:inline>
        </w:drawing>
      </w:r>
    </w:p>
    <w:p>
      <w:pPr>
        <w:spacing w:line="360" w:lineRule="auto"/>
        <w:ind w:firstLine="480" w:firstLineChars="200"/>
        <w:rPr>
          <w:rFonts w:hint="eastAsia"/>
          <w:sz w:val="24"/>
          <w:szCs w:val="24"/>
          <w:lang w:eastAsia="zh-CN"/>
        </w:rPr>
      </w:pPr>
    </w:p>
    <w:p>
      <w:pPr>
        <w:spacing w:line="360" w:lineRule="auto"/>
        <w:ind w:firstLine="482" w:firstLineChars="200"/>
        <w:rPr>
          <w:rFonts w:hint="eastAsia"/>
          <w:b/>
          <w:bCs/>
          <w:sz w:val="24"/>
          <w:szCs w:val="24"/>
          <w:lang w:eastAsia="zh-CN"/>
        </w:rPr>
      </w:pPr>
      <w:r>
        <w:rPr>
          <w:rFonts w:hint="eastAsia"/>
          <w:b/>
          <w:bCs/>
          <w:sz w:val="24"/>
          <w:szCs w:val="24"/>
          <w:lang w:eastAsia="zh-CN"/>
        </w:rPr>
        <w:t>五、业界专家：</w:t>
      </w:r>
      <w:bookmarkEnd w:id="5"/>
    </w:p>
    <w:p>
      <w:pPr>
        <w:spacing w:line="300" w:lineRule="auto"/>
        <w:ind w:firstLine="480" w:firstLineChars="200"/>
        <w:rPr>
          <w:sz w:val="24"/>
          <w:szCs w:val="24"/>
        </w:rPr>
      </w:pPr>
      <w:r>
        <w:rPr>
          <w:rFonts w:hint="eastAsia"/>
          <w:bCs/>
          <w:sz w:val="24"/>
          <w:szCs w:val="24"/>
        </w:rPr>
        <w:t>毕万英：</w:t>
      </w:r>
      <w:r>
        <w:rPr>
          <w:rFonts w:hint="eastAsia"/>
          <w:sz w:val="24"/>
          <w:szCs w:val="24"/>
        </w:rPr>
        <w:t>工银瑞信基金副总经理，CFA，纽约证券分析师协会会员，GARP成员。曾任嘉实基金首席风险官，ING投资管理公司（美洲区）投资流程与风险管理部门主管等职。美国杜克大学MBA，匹兹堡大学工科硕士。</w:t>
      </w:r>
    </w:p>
    <w:p>
      <w:pPr>
        <w:spacing w:line="300" w:lineRule="auto"/>
        <w:ind w:firstLine="480" w:firstLineChars="200"/>
        <w:rPr>
          <w:rFonts w:hint="eastAsia"/>
          <w:sz w:val="24"/>
          <w:szCs w:val="24"/>
        </w:rPr>
      </w:pPr>
      <w:r>
        <w:rPr>
          <w:sz w:val="24"/>
          <w:szCs w:val="24"/>
        </w:rPr>
        <w:drawing>
          <wp:inline distT="0" distB="0" distL="114300" distR="114300">
            <wp:extent cx="1156335" cy="1546225"/>
            <wp:effectExtent l="0" t="0" r="5715" b="15875"/>
            <wp:docPr id="7" name="Picture 3" descr="E:\天弈&amp;苏州\学科建设\图片\教师和专家照片 - 副本\毕万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天弈&amp;苏州\学科建设\图片\教师和专家照片 - 副本\毕万英.jpg"/>
                    <pic:cNvPicPr>
                      <a:picLocks noChangeAspect="1" noChangeArrowheads="1"/>
                    </pic:cNvPicPr>
                  </pic:nvPicPr>
                  <pic:blipFill>
                    <a:blip r:embed="rId40"/>
                    <a:srcRect l="13363" t="20701" r="12141" b="12340"/>
                    <a:stretch>
                      <a:fillRect/>
                    </a:stretch>
                  </pic:blipFill>
                  <pic:spPr>
                    <a:xfrm>
                      <a:off x="0" y="0"/>
                      <a:ext cx="1161991" cy="155380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蔡坚：中信证券任董事总经理兼任风险管理部总监，曾任施乐(Xerox) 风险投资公司的投资项目经理，曾担任摩根大通/华盛顿互助银行的副总裁。在加盟中信证券前曾在瑞银投资银行(UBS Investment Bank) 美国部任执行总经理，从事对冲基金的交易对手风险管理。美国明尼苏达大学化学工程博士、美国罗切斯特大学工商管理硕士，是CFA 和FRM 持证人。</w:t>
      </w:r>
    </w:p>
    <w:p>
      <w:pPr>
        <w:spacing w:line="300" w:lineRule="auto"/>
        <w:ind w:firstLine="480" w:firstLineChars="200"/>
        <w:rPr>
          <w:rFonts w:hint="eastAsia"/>
          <w:sz w:val="24"/>
          <w:szCs w:val="24"/>
        </w:rPr>
      </w:pPr>
      <w:r>
        <w:rPr>
          <w:sz w:val="24"/>
          <w:szCs w:val="24"/>
        </w:rPr>
        <w:drawing>
          <wp:inline distT="0" distB="0" distL="114300" distR="114300">
            <wp:extent cx="1153795" cy="1520825"/>
            <wp:effectExtent l="0" t="0" r="8255" b="3175"/>
            <wp:docPr id="8" name="图片 58" descr="C:\Users\Administrator\AppData\Roaming\Tencent\Users\351851301\QQ\WinTemp\RichOle\T@)JDFZJS]X[IPRR_9B%Q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C:\Users\Administrator\AppData\Roaming\Tencent\Users\351851301\QQ\WinTemp\RichOle\T@)JDFZJS]X[IPRR_9B%QOQ.jpg"/>
                    <pic:cNvPicPr>
                      <a:picLocks noChangeAspect="1" noChangeArrowheads="1"/>
                    </pic:cNvPicPr>
                  </pic:nvPicPr>
                  <pic:blipFill>
                    <a:blip r:embed="rId41" r:link="rId42">
                      <a:extLst>
                        <a:ext uri="{28A0092B-C50C-407E-A947-70E740481C1C}">
                          <a14:useLocalDpi xmlns:a14="http://schemas.microsoft.com/office/drawing/2010/main" val="0"/>
                        </a:ext>
                      </a:extLst>
                    </a:blip>
                    <a:srcRect l="7317" r="5489"/>
                    <a:stretch>
                      <a:fillRect/>
                    </a:stretch>
                  </pic:blipFill>
                  <pic:spPr>
                    <a:xfrm>
                      <a:off x="0" y="0"/>
                      <a:ext cx="1154296"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陈东：中国人寿富兰克林资产管理公司总裁，经济学博士。中国证券业协会分析师委员会副主任委员、清华大学经济管理学院兼职副教授，美国宾夕法尼亚大学沃顿商学院访问学者，拥有17年金融行业从业经验并著有有多部金融著作。</w:t>
      </w:r>
    </w:p>
    <w:p>
      <w:pPr>
        <w:spacing w:line="300" w:lineRule="auto"/>
        <w:ind w:firstLine="480" w:firstLineChars="200"/>
        <w:rPr>
          <w:rFonts w:hint="eastAsia"/>
          <w:sz w:val="24"/>
          <w:szCs w:val="24"/>
        </w:rPr>
      </w:pPr>
      <w:r>
        <w:rPr>
          <w:sz w:val="24"/>
          <w:szCs w:val="24"/>
        </w:rPr>
        <w:drawing>
          <wp:inline distT="0" distB="0" distL="114300" distR="114300">
            <wp:extent cx="1110615" cy="1496060"/>
            <wp:effectExtent l="0" t="0" r="13335" b="8890"/>
            <wp:docPr id="9" name="Picture 8" descr="E:\天弈&amp;苏州\学科建设\图片\教师和专家照片 - 副本\陈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天弈&amp;苏州\学科建设\图片\教师和专家照片 - 副本\陈东.jpg"/>
                    <pic:cNvPicPr>
                      <a:picLocks noChangeAspect="1" noChangeArrowheads="1"/>
                    </pic:cNvPicPr>
                  </pic:nvPicPr>
                  <pic:blipFill>
                    <a:blip r:embed="rId43"/>
                    <a:srcRect l="8463" t="2041" r="32736" b="21821"/>
                    <a:stretch>
                      <a:fillRect/>
                    </a:stretch>
                  </pic:blipFill>
                  <pic:spPr>
                    <a:xfrm>
                      <a:off x="0" y="0"/>
                      <a:ext cx="1113055" cy="149942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陈晖萌：现任中国邮政储蓄银行风险管理部副总经理，高级经济师，中国人民银行研究生部博士。曾任职于中国银行江西省分行国际结算部，2000年开始，先后在中国邮政储蓄银行储蓄业务部、资金营运部以及风险管理部工作。</w:t>
      </w:r>
    </w:p>
    <w:p>
      <w:pPr>
        <w:spacing w:line="300" w:lineRule="auto"/>
        <w:ind w:firstLine="480" w:firstLineChars="200"/>
        <w:rPr>
          <w:rFonts w:hint="eastAsia"/>
          <w:sz w:val="24"/>
          <w:szCs w:val="24"/>
        </w:rPr>
      </w:pPr>
      <w:r>
        <w:rPr>
          <w:sz w:val="24"/>
          <w:szCs w:val="24"/>
        </w:rPr>
        <w:drawing>
          <wp:inline distT="0" distB="0" distL="114300" distR="114300">
            <wp:extent cx="1200150" cy="1590675"/>
            <wp:effectExtent l="0" t="0" r="0" b="9525"/>
            <wp:docPr id="4" name="Picture 3" descr="E:\天弈&amp;苏州\学科建设\图片\教师和专家照片 - 副本\陈晖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天弈&amp;苏州\学科建设\图片\教师和专家照片 - 副本\陈晖萌.jpg"/>
                    <pic:cNvPicPr>
                      <a:picLocks noChangeAspect="1" noChangeArrowheads="1"/>
                    </pic:cNvPicPr>
                  </pic:nvPicPr>
                  <pic:blipFill>
                    <a:blip r:embed="rId44"/>
                    <a:srcRect l="25560" t="19767" r="34529" b="23552"/>
                    <a:stretch>
                      <a:fillRect/>
                    </a:stretch>
                  </pic:blipFill>
                  <pic:spPr>
                    <a:xfrm>
                      <a:off x="0" y="0"/>
                      <a:ext cx="1202045" cy="1592801"/>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陈颖：恒丰银行的董事长</w:t>
      </w:r>
      <w:r>
        <w:rPr>
          <w:rFonts w:hint="eastAsia"/>
          <w:sz w:val="24"/>
          <w:szCs w:val="24"/>
          <w:lang w:eastAsia="zh-CN"/>
        </w:rPr>
        <w:t>，</w:t>
      </w:r>
      <w:r>
        <w:rPr>
          <w:rFonts w:hint="eastAsia"/>
          <w:sz w:val="24"/>
          <w:szCs w:val="24"/>
        </w:rPr>
        <w:t>曾任青岛银监局党委书记、局长，中国银行业监管管理委员会一部副主任、银监会国际部处长，负责新巴塞尔协议在中国银行业的实施监管工作，是中国新资本协议实施研究与规制小组成员，长期从事国际监管制度和银行业风险管理实践的研究工作。</w:t>
      </w:r>
    </w:p>
    <w:p>
      <w:pPr>
        <w:spacing w:line="300" w:lineRule="auto"/>
        <w:ind w:firstLine="480" w:firstLineChars="200"/>
        <w:rPr>
          <w:rFonts w:hint="eastAsia"/>
          <w:sz w:val="24"/>
          <w:szCs w:val="24"/>
        </w:rPr>
      </w:pPr>
      <w:r>
        <w:rPr>
          <w:sz w:val="24"/>
          <w:szCs w:val="24"/>
        </w:rPr>
        <w:drawing>
          <wp:inline distT="0" distB="0" distL="114300" distR="114300">
            <wp:extent cx="1154430" cy="1524000"/>
            <wp:effectExtent l="0" t="0" r="7620" b="0"/>
            <wp:docPr id="10" name="Picture 18" descr="E:\天弈&amp;苏州\学科建设\图片\教师和专家照片 - 副本\陈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天弈&amp;苏州\学科建设\图片\教师和专家照片 - 副本\陈颖.png"/>
                    <pic:cNvPicPr>
                      <a:picLocks noChangeAspect="1" noChangeArrowheads="1"/>
                    </pic:cNvPicPr>
                  </pic:nvPicPr>
                  <pic:blipFill>
                    <a:blip r:embed="rId45"/>
                    <a:srcRect/>
                    <a:stretch>
                      <a:fillRect/>
                    </a:stretch>
                  </pic:blipFill>
                  <pic:spPr>
                    <a:xfrm>
                      <a:off x="0" y="0"/>
                      <a:ext cx="1154430" cy="1524000"/>
                    </a:xfrm>
                    <a:prstGeom prst="rect">
                      <a:avLst/>
                    </a:prstGeom>
                    <a:noFill/>
                    <a:ln w="9525">
                      <a:noFill/>
                      <a:miter lim="800000"/>
                      <a:headEnd/>
                      <a:tailEnd/>
                    </a:ln>
                    <a:effectLst/>
                  </pic:spPr>
                </pic:pic>
              </a:graphicData>
            </a:graphic>
          </wp:inline>
        </w:drawing>
      </w:r>
      <w:bookmarkStart w:id="6" w:name="_GoBack"/>
      <w:bookmarkEnd w:id="6"/>
    </w:p>
    <w:p>
      <w:pPr>
        <w:spacing w:line="300" w:lineRule="auto"/>
        <w:ind w:firstLine="480" w:firstLineChars="200"/>
        <w:rPr>
          <w:rFonts w:hint="eastAsia"/>
          <w:sz w:val="24"/>
          <w:szCs w:val="24"/>
        </w:rPr>
      </w:pPr>
      <w:r>
        <w:rPr>
          <w:rFonts w:hint="eastAsia"/>
          <w:sz w:val="24"/>
          <w:szCs w:val="24"/>
        </w:rPr>
        <w:t>邓勇：贵阳银行首席风险官，工商管理硕士，曾任贵阳市第二城市信用社会计科副科长、分理处主任；贵阳市商业银行瑞金支行会计科副科长、分理处主任；贵阳市商业银行特殊资产管理部副总经理、总经理、紫林支行行长；贵阳市商业银行风险控制部总经理；贵阳银行职工监事。</w:t>
      </w:r>
    </w:p>
    <w:p>
      <w:pPr>
        <w:spacing w:line="300" w:lineRule="auto"/>
        <w:ind w:firstLine="480" w:firstLineChars="200"/>
        <w:rPr>
          <w:rFonts w:hint="eastAsia"/>
          <w:sz w:val="24"/>
          <w:szCs w:val="24"/>
        </w:rPr>
      </w:pPr>
      <w:r>
        <w:rPr>
          <w:sz w:val="24"/>
          <w:szCs w:val="24"/>
          <w:highlight w:val="yellow"/>
        </w:rPr>
        <w:drawing>
          <wp:inline distT="0" distB="0" distL="114300" distR="114300">
            <wp:extent cx="1247775" cy="1663700"/>
            <wp:effectExtent l="0" t="0" r="9525" b="12700"/>
            <wp:docPr id="14" name="图片 8" descr="C:\Users\Administrator\Desktop\邓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邓勇.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47775" cy="16637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董述寅：渣打银行中国有限公司操作风险总监，复旦大学工商管理硕士，在银行风险管理、营运管理、合规管理、分行管理等方面有着近20年的经验。</w:t>
      </w:r>
    </w:p>
    <w:p>
      <w:pPr>
        <w:spacing w:line="300" w:lineRule="auto"/>
        <w:ind w:firstLine="480" w:firstLineChars="200"/>
        <w:rPr>
          <w:rFonts w:hint="eastAsia"/>
          <w:sz w:val="24"/>
          <w:szCs w:val="24"/>
        </w:rPr>
      </w:pPr>
      <w:r>
        <w:rPr>
          <w:sz w:val="24"/>
          <w:szCs w:val="24"/>
        </w:rPr>
        <w:drawing>
          <wp:inline distT="0" distB="0" distL="114300" distR="114300">
            <wp:extent cx="1181100" cy="1549400"/>
            <wp:effectExtent l="0" t="0" r="0" b="12700"/>
            <wp:docPr id="16" name="Picture 89" descr="董述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9" descr="董述寅.jpg"/>
                    <pic:cNvPicPr>
                      <a:picLocks noChangeAspect="1"/>
                    </pic:cNvPicPr>
                  </pic:nvPicPr>
                  <pic:blipFill>
                    <a:blip r:embed="rId47" cstate="print"/>
                    <a:stretch>
                      <a:fillRect/>
                    </a:stretch>
                  </pic:blipFill>
                  <pic:spPr>
                    <a:xfrm>
                      <a:off x="0" y="0"/>
                      <a:ext cx="1181525" cy="1550054"/>
                    </a:xfrm>
                    <a:prstGeom prst="rect">
                      <a:avLst/>
                    </a:prstGeom>
                    <a:noFill/>
                    <a:ln w="9525">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高志兵：中国光大银行风险管理部总经理，曾任中国银行香港分行信贷部高级经理、部门主管、中国银行（香港）有限公司风险管理部企业授信审核中心主管、信贷评审委员会委员。</w:t>
      </w:r>
    </w:p>
    <w:p>
      <w:pPr>
        <w:spacing w:line="300" w:lineRule="auto"/>
        <w:ind w:firstLine="480" w:firstLineChars="200"/>
        <w:rPr>
          <w:sz w:val="24"/>
          <w:szCs w:val="24"/>
        </w:rPr>
      </w:pPr>
      <w:r>
        <w:rPr>
          <w:sz w:val="24"/>
          <w:szCs w:val="24"/>
        </w:rPr>
        <w:drawing>
          <wp:inline distT="0" distB="0" distL="114300" distR="114300">
            <wp:extent cx="1181100" cy="1657985"/>
            <wp:effectExtent l="0" t="0" r="0" b="18415"/>
            <wp:docPr id="18" name="Picture 12" descr="C:\Users\t410i\AppData\Local\Temp\360zip$Temp\360$10\高志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C:\Users\t410i\AppData\Local\Temp\360zip$Temp\360$10\高志兵1.tif"/>
                    <pic:cNvPicPr>
                      <a:picLocks noChangeAspect="1" noChangeArrowheads="1"/>
                    </pic:cNvPicPr>
                  </pic:nvPicPr>
                  <pic:blipFill>
                    <a:blip r:embed="rId48"/>
                    <a:srcRect/>
                    <a:stretch>
                      <a:fillRect/>
                    </a:stretch>
                  </pic:blipFill>
                  <pic:spPr>
                    <a:xfrm>
                      <a:off x="0" y="0"/>
                      <a:ext cx="1181100" cy="165856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贺德全：BBVA银行（美国）高级副总裁，主要负责银行信贷风险科学决策部，经济学博士。作为该银行三分之一风险模型的主要设计者之一，他对银行的数据库，建模理论及假设论证有深入研究。在加入BBVA银行之前，曾在美国运通及美国企业金融公司任经理和高级经理。主要进行风险管理建模，企业水平产品分析和预测。</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27" name="Picture 3" descr="E:\天弈&amp;苏州\学科建设\图片\教师和专家照片 - 副本\贺德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天弈&amp;苏州\学科建设\图片\教师和专家照片 - 副本\贺德全.png"/>
                    <pic:cNvPicPr>
                      <a:picLocks noChangeAspect="1" noChangeArrowheads="1"/>
                    </pic:cNvPicPr>
                  </pic:nvPicPr>
                  <pic:blipFill>
                    <a:blip r:embed="rId49"/>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何育田：渤海银行风险管理部总经理，美国宾夕法尼亚州立大学博士。曾在美国运通纽约总部从事风险管理工作10余年，2007年加入渣打银行，任个人与中小型企业银行业务中国区信贷总监。</w:t>
      </w:r>
    </w:p>
    <w:p>
      <w:pPr>
        <w:spacing w:line="300" w:lineRule="auto"/>
        <w:ind w:firstLine="480" w:firstLineChars="200"/>
        <w:rPr>
          <w:rFonts w:hint="eastAsia"/>
          <w:sz w:val="24"/>
          <w:szCs w:val="24"/>
        </w:rPr>
      </w:pPr>
      <w:r>
        <w:rPr>
          <w:sz w:val="24"/>
          <w:szCs w:val="24"/>
        </w:rPr>
        <w:drawing>
          <wp:inline distT="0" distB="0" distL="114300" distR="114300">
            <wp:extent cx="1181100" cy="1571625"/>
            <wp:effectExtent l="0" t="0" r="0" b="9525"/>
            <wp:docPr id="28" name="Picture 14" descr="C:\Users\t410i\AppData\Local\Temp\360zip$Temp\360$12\何育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t410i\AppData\Local\Temp\360zip$Temp\360$12\何育田.tif"/>
                    <pic:cNvPicPr>
                      <a:picLocks noChangeAspect="1" noChangeArrowheads="1"/>
                    </pic:cNvPicPr>
                  </pic:nvPicPr>
                  <pic:blipFill>
                    <a:blip r:embed="rId50"/>
                    <a:srcRect/>
                    <a:stretch>
                      <a:fillRect/>
                    </a:stretch>
                  </pic:blipFill>
                  <pic:spPr>
                    <a:xfrm>
                      <a:off x="0" y="0"/>
                      <a:ext cx="1181946" cy="1572751"/>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黄党贵：中国银行总行市场风险部总监，清华大学博士、系统工程硕士。历任中国银行资产负债管理部、风险管理部、市场风险管理部副处长、处长、总监、副总经理，中国银行宁波分行，天津分行副行长、党委委员。</w:t>
      </w:r>
    </w:p>
    <w:p>
      <w:pPr>
        <w:spacing w:line="300" w:lineRule="auto"/>
        <w:ind w:firstLine="480" w:firstLineChars="200"/>
        <w:rPr>
          <w:rFonts w:hint="eastAsia"/>
          <w:sz w:val="24"/>
          <w:szCs w:val="24"/>
        </w:rPr>
      </w:pPr>
      <w:r>
        <w:rPr>
          <w:sz w:val="24"/>
          <w:szCs w:val="24"/>
        </w:rPr>
        <w:drawing>
          <wp:inline distT="0" distB="0" distL="114300" distR="114300">
            <wp:extent cx="1213485" cy="1520825"/>
            <wp:effectExtent l="0" t="0" r="5715" b="3175"/>
            <wp:docPr id="32" name="图片 62" descr="C:\Users\Administrator\AppData\Roaming\Tencent\Users\351851301\QQ\WinTemp\RichOle\$G`3H74O@@JA6K~S6H5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C:\Users\Administrator\AppData\Roaming\Tencent\Users\351851301\QQ\WinTemp\RichOle\$G`3H74O@@JA6K~S6H5D737.jpg"/>
                    <pic:cNvPicPr>
                      <a:picLocks noChangeAspect="1" noChangeArrowheads="1"/>
                    </pic:cNvPicPr>
                  </pic:nvPicPr>
                  <pic:blipFill>
                    <a:blip r:embed="rId51" r:link="rId52">
                      <a:extLst>
                        <a:ext uri="{28A0092B-C50C-407E-A947-70E740481C1C}">
                          <a14:useLocalDpi xmlns:a14="http://schemas.microsoft.com/office/drawing/2010/main" val="0"/>
                        </a:ext>
                      </a:extLst>
                    </a:blip>
                    <a:srcRect l="5063"/>
                    <a:stretch>
                      <a:fillRect/>
                    </a:stretch>
                  </pic:blipFill>
                  <pic:spPr>
                    <a:xfrm>
                      <a:off x="0" y="0"/>
                      <a:ext cx="1213805"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黄一黎：嘉实基金董事总经理。曾任法国Natixis银行董事总经理、北美风险控制总监，并先后在摩根大通、英国巴克莱、法国兴业等全球性银行从事金融衍生品交易和风险管理工作。</w:t>
      </w:r>
    </w:p>
    <w:p>
      <w:pPr>
        <w:spacing w:line="300" w:lineRule="auto"/>
        <w:ind w:firstLine="480" w:firstLineChars="200"/>
        <w:rPr>
          <w:rFonts w:hint="eastAsia"/>
          <w:sz w:val="24"/>
          <w:szCs w:val="24"/>
        </w:rPr>
      </w:pPr>
      <w:r>
        <w:rPr>
          <w:sz w:val="24"/>
          <w:szCs w:val="24"/>
        </w:rPr>
        <w:drawing>
          <wp:inline distT="0" distB="0" distL="114300" distR="114300">
            <wp:extent cx="1102360" cy="1466215"/>
            <wp:effectExtent l="0" t="0" r="2540" b="635"/>
            <wp:docPr id="35" name="Picture 4" descr="E:\天弈&amp;苏州\学科建设\图片\教师和专家照片 - 副本\黄一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E:\天弈&amp;苏州\学科建设\图片\教师和专家照片 - 副本\黄一黎.jpg"/>
                    <pic:cNvPicPr>
                      <a:picLocks noChangeAspect="1" noChangeArrowheads="1"/>
                    </pic:cNvPicPr>
                  </pic:nvPicPr>
                  <pic:blipFill>
                    <a:blip r:embed="rId53"/>
                    <a:srcRect l="15115" t="3409" r="15380"/>
                    <a:stretch>
                      <a:fillRect/>
                    </a:stretch>
                  </pic:blipFill>
                  <pic:spPr>
                    <a:xfrm>
                      <a:off x="0" y="0"/>
                      <a:ext cx="1102384" cy="1466491"/>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姜岩松：信诚人寿首席风险合规官。曾任中国银行非执行董事，中国光大银行国际业务部副总经理及总经理、风险管理部总经理，并曾出任光大金融租赁股份有限公司董事等职。</w:t>
      </w:r>
    </w:p>
    <w:p>
      <w:pPr>
        <w:spacing w:line="300" w:lineRule="auto"/>
        <w:ind w:firstLine="480" w:firstLineChars="200"/>
        <w:rPr>
          <w:rFonts w:hint="eastAsia"/>
          <w:sz w:val="24"/>
          <w:szCs w:val="24"/>
        </w:rPr>
      </w:pPr>
      <w:r>
        <w:rPr>
          <w:sz w:val="24"/>
          <w:szCs w:val="24"/>
        </w:rPr>
        <w:drawing>
          <wp:inline distT="0" distB="0" distL="114300" distR="114300">
            <wp:extent cx="1171575" cy="1473835"/>
            <wp:effectExtent l="0" t="0" r="9525" b="12065"/>
            <wp:docPr id="37" name="Picture 5" descr="E:\天弈&amp;苏州\学科建设\图片\教师和专家照片 - 副本\姜岩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天弈&amp;苏州\学科建设\图片\教师和专家照片 - 副本\姜岩松.jpg"/>
                    <pic:cNvPicPr>
                      <a:picLocks noChangeAspect="1" noChangeArrowheads="1"/>
                    </pic:cNvPicPr>
                  </pic:nvPicPr>
                  <pic:blipFill>
                    <a:blip r:embed="rId54"/>
                    <a:srcRect/>
                    <a:stretch>
                      <a:fillRect/>
                    </a:stretch>
                  </pic:blipFill>
                  <pic:spPr>
                    <a:xfrm>
                      <a:off x="0" y="0"/>
                      <a:ext cx="1171575" cy="147391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p>
    <w:p>
      <w:pPr>
        <w:spacing w:line="300" w:lineRule="auto"/>
        <w:ind w:firstLine="480" w:firstLineChars="200"/>
        <w:rPr>
          <w:rFonts w:hint="eastAsia"/>
          <w:sz w:val="24"/>
          <w:szCs w:val="24"/>
        </w:rPr>
      </w:pPr>
      <w:r>
        <w:rPr>
          <w:rFonts w:hint="eastAsia"/>
          <w:sz w:val="24"/>
          <w:szCs w:val="24"/>
        </w:rPr>
        <w:t>金祖胜：美国国际集团 (AIG) 科学部高级总监，美国普度大学统计学博士，曾就职Capital One银行、美库尔 (Merkle)、Targetbase 以及麦肯锡 (McKinsey) 咨询有限公司。有17 年在金融服务、保险、通讯、药厂和零售方面的商务决策、预测建模和实施的经验，特别是在通过先进的逻辑分析方法和大数据应用于信用风险分析、客户生命周期管理和产品营销方面有深刻的理解。</w:t>
      </w:r>
    </w:p>
    <w:p>
      <w:pPr>
        <w:spacing w:line="300" w:lineRule="auto"/>
        <w:ind w:firstLine="480" w:firstLineChars="200"/>
        <w:rPr>
          <w:rFonts w:hint="eastAsia"/>
          <w:sz w:val="24"/>
          <w:szCs w:val="24"/>
        </w:rPr>
      </w:pPr>
      <w:r>
        <w:rPr>
          <w:sz w:val="24"/>
          <w:szCs w:val="24"/>
        </w:rPr>
        <w:drawing>
          <wp:inline distT="0" distB="0" distL="114300" distR="114300">
            <wp:extent cx="1192530" cy="1520825"/>
            <wp:effectExtent l="0" t="0" r="7620" b="3175"/>
            <wp:docPr id="38" name="图片 63" descr="C:\Users\Administrator\AppData\Roaming\Tencent\Users\351851301\QQ\WinTemp\RichOle\I~MNFW4EC1NT5[BFIK4@J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3" descr="C:\Users\Administrator\AppData\Roaming\Tencent\Users\351851301\QQ\WinTemp\RichOle\I~MNFW4EC1NT5[BFIK4@JH2.jpg"/>
                    <pic:cNvPicPr>
                      <a:picLocks noChangeAspect="1" noChangeArrowheads="1"/>
                    </pic:cNvPicPr>
                  </pic:nvPicPr>
                  <pic:blipFill>
                    <a:blip r:embed="rId55" r:link="rId56">
                      <a:extLst>
                        <a:ext uri="{28A0092B-C50C-407E-A947-70E740481C1C}">
                          <a14:useLocalDpi xmlns:a14="http://schemas.microsoft.com/office/drawing/2010/main" val="0"/>
                        </a:ext>
                      </a:extLst>
                    </a:blip>
                    <a:srcRect r="7847"/>
                    <a:stretch>
                      <a:fillRect/>
                    </a:stretch>
                  </pic:blipFill>
                  <pic:spPr>
                    <a:xfrm>
                      <a:off x="0" y="0"/>
                      <a:ext cx="1193127"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李俊文：玉溪市商业银行副行长，分管风险管理部、小企业信贷中心、科技信息部。曾任中国建设银行玉溪市分行公司业务部副总经理、风险管理部副总经理、总经理等职。北京大学经济学硕士，中国人民大学经济学学士。</w:t>
      </w:r>
    </w:p>
    <w:p>
      <w:pPr>
        <w:spacing w:line="300" w:lineRule="auto"/>
        <w:ind w:firstLine="420" w:firstLineChars="200"/>
        <w:rPr>
          <w:rFonts w:hint="eastAsia"/>
          <w:sz w:val="24"/>
          <w:szCs w:val="24"/>
        </w:rPr>
      </w:pPr>
      <w:r>
        <w:drawing>
          <wp:inline distT="0" distB="0" distL="114300" distR="114300">
            <wp:extent cx="1165225" cy="1553845"/>
            <wp:effectExtent l="0" t="0" r="15875" b="8255"/>
            <wp:docPr id="39" name="Picture 2" descr="E:\天弈&amp;苏州\学科建设\图片\教师和专家照片 - 副本\李俊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E:\天弈&amp;苏州\学科建设\图片\教师和专家照片 - 副本\李俊文.jpg"/>
                    <pic:cNvPicPr>
                      <a:picLocks noChangeAspect="1" noChangeArrowheads="1"/>
                    </pic:cNvPicPr>
                  </pic:nvPicPr>
                  <pic:blipFill>
                    <a:blip r:embed="rId57" cstate="print"/>
                    <a:srcRect/>
                    <a:stretch>
                      <a:fillRect/>
                    </a:stretch>
                  </pic:blipFill>
                  <pic:spPr>
                    <a:xfrm>
                      <a:off x="0" y="0"/>
                      <a:ext cx="1170702" cy="156062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李树华：中国银河证券公司副总裁兼首席风险官、首席合规官，执委会成员，博士、博士后，中国证券业协会合规委员会委员、财政部企业内部控制标准委员会专家委员、财政部企业信息化委员会专家委员、中国人民大学、上海财经大学、上海国家会计学院硕士生指导教授。</w:t>
      </w:r>
    </w:p>
    <w:p>
      <w:pPr>
        <w:spacing w:line="300" w:lineRule="auto"/>
        <w:ind w:firstLine="480" w:firstLineChars="200"/>
        <w:rPr>
          <w:rFonts w:hint="eastAsia"/>
          <w:sz w:val="24"/>
          <w:szCs w:val="24"/>
        </w:rPr>
      </w:pPr>
      <w:r>
        <w:rPr>
          <w:sz w:val="24"/>
          <w:szCs w:val="24"/>
        </w:rPr>
        <w:drawing>
          <wp:inline distT="0" distB="0" distL="114300" distR="114300">
            <wp:extent cx="1140460" cy="1616710"/>
            <wp:effectExtent l="0" t="0" r="2540" b="2540"/>
            <wp:docPr id="40" name="Picture 4" descr="E:\天弈&amp;苏州\学科建设\图片\教师和专家照片 - 副本\李树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E:\天弈&amp;苏州\学科建设\图片\教师和专家照片 - 副本\李树华.jpg"/>
                    <pic:cNvPicPr>
                      <a:picLocks noChangeAspect="1" noChangeArrowheads="1"/>
                    </pic:cNvPicPr>
                  </pic:nvPicPr>
                  <pic:blipFill>
                    <a:blip r:embed="rId58" cstate="print"/>
                    <a:srcRect/>
                    <a:stretch>
                      <a:fillRect/>
                    </a:stretch>
                  </pic:blipFill>
                  <pic:spPr>
                    <a:xfrm>
                      <a:off x="0" y="0"/>
                      <a:ext cx="1144914" cy="162254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梁睽：中国交通银行资产负债管理部司库处处长。负责资金计划和流动性管理、内部资金转移定价和银行账户利率风险管理。注册金融分析师、国际风险管理师。</w:t>
      </w:r>
    </w:p>
    <w:p>
      <w:pPr>
        <w:spacing w:line="300" w:lineRule="auto"/>
        <w:ind w:firstLine="480" w:firstLineChars="200"/>
        <w:rPr>
          <w:rFonts w:hint="eastAsia"/>
          <w:sz w:val="24"/>
          <w:szCs w:val="24"/>
        </w:rPr>
      </w:pPr>
      <w:r>
        <w:rPr>
          <w:sz w:val="24"/>
          <w:szCs w:val="24"/>
        </w:rPr>
        <w:drawing>
          <wp:inline distT="0" distB="0" distL="114300" distR="114300">
            <wp:extent cx="1072515" cy="1500505"/>
            <wp:effectExtent l="0" t="0" r="13335" b="4445"/>
            <wp:docPr id="41" name="Picture 4" descr="E:\天弈&amp;苏州\学科建设\图片\教师和专家照片 - 副本\梁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E:\天弈&amp;苏州\学科建设\图片\教师和专家照片 - 副本\梁睽.jpg"/>
                    <pic:cNvPicPr>
                      <a:picLocks noChangeAspect="1" noChangeArrowheads="1"/>
                    </pic:cNvPicPr>
                  </pic:nvPicPr>
                  <pic:blipFill>
                    <a:blip r:embed="rId59" cstate="print"/>
                    <a:srcRect/>
                    <a:stretch>
                      <a:fillRect/>
                    </a:stretch>
                  </pic:blipFill>
                  <pic:spPr>
                    <a:xfrm>
                      <a:off x="0" y="0"/>
                      <a:ext cx="1074788" cy="1503698"/>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林浩：华夏基金管理有限公司副总经理，曾任华夏基金管理有限公司基金经理助理、研究总监、社保组合基金经理、公司总经理助理等职。</w:t>
      </w:r>
    </w:p>
    <w:p>
      <w:pPr>
        <w:spacing w:line="300" w:lineRule="auto"/>
        <w:ind w:firstLine="480" w:firstLineChars="200"/>
        <w:rPr>
          <w:rFonts w:hint="eastAsia"/>
          <w:sz w:val="24"/>
          <w:szCs w:val="24"/>
        </w:rPr>
      </w:pPr>
      <w:r>
        <w:rPr>
          <w:sz w:val="24"/>
          <w:szCs w:val="24"/>
        </w:rPr>
        <w:drawing>
          <wp:inline distT="0" distB="0" distL="114300" distR="114300">
            <wp:extent cx="1231265" cy="1563370"/>
            <wp:effectExtent l="0" t="0" r="6985" b="17780"/>
            <wp:docPr id="42" name="Picture 2" descr="E:\天弈&amp;苏州\学科建设\图片\教师和专家照片 - 副本\林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天弈&amp;苏州\学科建设\图片\教师和专家照片 - 副本\林浩.jpg"/>
                    <pic:cNvPicPr>
                      <a:picLocks noChangeAspect="1" noChangeArrowheads="1"/>
                    </pic:cNvPicPr>
                  </pic:nvPicPr>
                  <pic:blipFill>
                    <a:blip r:embed="rId60"/>
                    <a:srcRect l="11566" t="15559" r="30042" b="5070"/>
                    <a:stretch>
                      <a:fillRect/>
                    </a:stretch>
                  </pic:blipFill>
                  <pic:spPr>
                    <a:xfrm>
                      <a:off x="0" y="0"/>
                      <a:ext cx="1235424" cy="1568591"/>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林亚臣：银行技术公司Fidelity National公司副总裁，美国雪城大学（Syracuse University）统计学博士和计算机科学硕士曾在多个世界500强公司担任高级管理工作，在世界排名第一的银行技术公司Fidelity National任风险管理和决策分析总经理及公司副总裁。曾多次应邀在国内外著名科研单位、大学、公司以及学术和商业会议进行专题报告。于2007年11月任广发银行信用卡中心任风险总监，现任广发零售部首席风险官。</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43" name="Picture 4" descr="E:\天弈&amp;苏州\学科建设\图片\教师和专家照片 - 副本\林亚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E:\天弈&amp;苏州\学科建设\图片\教师和专家照片 - 副本\林亚臣.jpg"/>
                    <pic:cNvPicPr>
                      <a:picLocks noChangeAspect="1" noChangeArrowheads="1"/>
                    </pic:cNvPicPr>
                  </pic:nvPicPr>
                  <pic:blipFill>
                    <a:blip r:embed="rId61"/>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刘辉：招商银行总行市场风险管理部总经理，曾任招商银行总行计划财务部副总经理，负责组建该行司库体系，拥有多年领导司库管理银行账户利率、汇率、流动性风险的经验。</w:t>
      </w:r>
    </w:p>
    <w:p>
      <w:pPr>
        <w:spacing w:line="300" w:lineRule="auto"/>
        <w:ind w:firstLine="480" w:firstLineChars="200"/>
        <w:rPr>
          <w:rFonts w:hint="eastAsia"/>
          <w:sz w:val="24"/>
          <w:szCs w:val="24"/>
        </w:rPr>
      </w:pPr>
      <w:r>
        <w:rPr>
          <w:rFonts w:hint="eastAsia"/>
          <w:sz w:val="24"/>
          <w:szCs w:val="24"/>
        </w:rPr>
        <w:drawing>
          <wp:inline distT="0" distB="0" distL="114300" distR="114300">
            <wp:extent cx="1181100" cy="1533525"/>
            <wp:effectExtent l="0" t="0" r="0" b="9525"/>
            <wp:docPr id="44" name="Picture 86" descr="刘辉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6" descr="刘辉女.jpg"/>
                    <pic:cNvPicPr>
                      <a:picLocks noChangeAspect="1"/>
                    </pic:cNvPicPr>
                  </pic:nvPicPr>
                  <pic:blipFill>
                    <a:blip r:embed="rId62"/>
                    <a:stretch>
                      <a:fillRect/>
                    </a:stretch>
                  </pic:blipFill>
                  <pic:spPr>
                    <a:xfrm>
                      <a:off x="0" y="0"/>
                      <a:ext cx="1181100" cy="1533555"/>
                    </a:xfrm>
                    <a:prstGeom prst="rect">
                      <a:avLst/>
                    </a:prstGeom>
                    <a:noFill/>
                    <a:ln w="9525">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刘宏海：渤海银行资产负债管理部总经理。先后供职于国有大型商业银行和股份制商业银行，在宏观经济分析、资产负债管理等有较深造诣。金融学博士，中央财经大学民泰金融研究所研究员，硕士生导师。</w:t>
      </w:r>
    </w:p>
    <w:p>
      <w:pPr>
        <w:spacing w:line="300" w:lineRule="auto"/>
        <w:ind w:firstLine="480" w:firstLineChars="200"/>
        <w:rPr>
          <w:rFonts w:hint="eastAsia"/>
          <w:sz w:val="24"/>
          <w:szCs w:val="24"/>
        </w:rPr>
      </w:pPr>
      <w:r>
        <w:rPr>
          <w:sz w:val="24"/>
          <w:szCs w:val="24"/>
        </w:rPr>
        <w:drawing>
          <wp:inline distT="0" distB="0" distL="114300" distR="114300">
            <wp:extent cx="1141095" cy="1586865"/>
            <wp:effectExtent l="0" t="0" r="1905" b="13335"/>
            <wp:docPr id="45" name="Picture 1" descr="E:\天弈&amp;苏州\学科建设\图片\教师和专家照片 - 副本\刘洪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E:\天弈&amp;苏州\学科建设\图片\教师和专家照片 - 副本\刘洪海.jpg"/>
                    <pic:cNvPicPr>
                      <a:picLocks noChangeAspect="1" noChangeArrowheads="1"/>
                    </pic:cNvPicPr>
                  </pic:nvPicPr>
                  <pic:blipFill>
                    <a:blip r:embed="rId63" cstate="print"/>
                    <a:srcRect/>
                    <a:stretch>
                      <a:fillRect/>
                    </a:stretch>
                  </pic:blipFill>
                  <pic:spPr>
                    <a:xfrm>
                      <a:off x="0" y="0"/>
                      <a:ext cx="1145511" cy="1593207"/>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宁晖：中信证券量化资源部总经理，普林斯顿大学工学博士。负责开展公司各项交易类业务，包括固定收益、另类投资、证券金融以及衍生品与结构化产品等业务的模型与算法设计、分析工具开发、策略开发与测试等工作，以及建立与完善公司系统化的数量知识体系。曾任彭博Alpha部门的资深定量分析师及研究部主任、雷曼兄弟公司纽约总部固定收益研究部副总裁、金融风险管理公司RiskMetrics Group的研究部资深研究员。</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46" name="Picture 5" descr="E:\天弈&amp;苏州\学科建设\图片\教师和专家照片 - 副本\刘宁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E:\天弈&amp;苏州\学科建设\图片\教师和专家照片 - 副本\刘宁晖.png"/>
                    <pic:cNvPicPr>
                      <a:picLocks noChangeAspect="1" noChangeArrowheads="1"/>
                    </pic:cNvPicPr>
                  </pic:nvPicPr>
                  <pic:blipFill>
                    <a:blip r:embed="rId64"/>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瑞霞：中国工商银行风险管理部总经理。多年从事商业银行风险管理及实践工作，参与了巴塞尔新资本协议的研究及实施。历任中国工商银行总行政策研究室综合处副处长、北京新街口支行副行长、总行业务发展部综合处处长、信贷评估部信用评定处处长、风险管理部副总经理。</w:t>
      </w:r>
    </w:p>
    <w:p>
      <w:pPr>
        <w:spacing w:line="300" w:lineRule="auto"/>
        <w:ind w:firstLine="480" w:firstLineChars="200"/>
        <w:rPr>
          <w:rFonts w:hint="eastAsia"/>
          <w:sz w:val="24"/>
          <w:szCs w:val="24"/>
        </w:rPr>
      </w:pPr>
      <w:r>
        <w:rPr>
          <w:sz w:val="24"/>
          <w:szCs w:val="24"/>
        </w:rPr>
        <w:drawing>
          <wp:inline distT="0" distB="0" distL="114300" distR="114300">
            <wp:extent cx="1266825" cy="1729740"/>
            <wp:effectExtent l="0" t="0" r="9525" b="3810"/>
            <wp:docPr id="47" name="Picture 2" descr="E:\天弈&amp;苏州\学科建设\图片\教师和专家照片 - 副本\刘瑞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E:\天弈&amp;苏州\学科建设\图片\教师和专家照片 - 副本\刘瑞霞.jpg"/>
                    <pic:cNvPicPr>
                      <a:picLocks noChangeAspect="1" noChangeArrowheads="1"/>
                    </pic:cNvPicPr>
                  </pic:nvPicPr>
                  <pic:blipFill>
                    <a:blip r:embed="rId65"/>
                    <a:srcRect l="23046" t="11103" r="37845" b="9023"/>
                    <a:stretch>
                      <a:fillRect/>
                    </a:stretch>
                  </pic:blipFill>
                  <pic:spPr>
                    <a:xfrm>
                      <a:off x="0" y="0"/>
                      <a:ext cx="1266825" cy="1730155"/>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刘旭光：中国银行总行个人金融部副总经理，中国人民大学经济学硕士，高级经济师。曾任中国银行风险管理部处长、中港（开曼）有限公司助理总经理。</w:t>
      </w:r>
    </w:p>
    <w:p>
      <w:pPr>
        <w:spacing w:line="300" w:lineRule="auto"/>
        <w:ind w:firstLine="480" w:firstLineChars="200"/>
        <w:rPr>
          <w:rFonts w:hint="eastAsia"/>
          <w:sz w:val="24"/>
          <w:szCs w:val="24"/>
        </w:rPr>
      </w:pPr>
      <w:r>
        <w:rPr>
          <w:sz w:val="24"/>
          <w:szCs w:val="24"/>
        </w:rPr>
        <w:drawing>
          <wp:inline distT="0" distB="0" distL="114300" distR="114300">
            <wp:extent cx="1137285" cy="1577340"/>
            <wp:effectExtent l="0" t="0" r="5715" b="3810"/>
            <wp:docPr id="48" name="Picture 93" descr="刘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3" descr="刘旭光.jpg"/>
                    <pic:cNvPicPr>
                      <a:picLocks noChangeAspect="1"/>
                    </pic:cNvPicPr>
                  </pic:nvPicPr>
                  <pic:blipFill>
                    <a:blip r:embed="rId66"/>
                    <a:stretch>
                      <a:fillRect/>
                    </a:stretch>
                  </pic:blipFill>
                  <pic:spPr>
                    <a:xfrm>
                      <a:off x="0" y="0"/>
                      <a:ext cx="1137841" cy="1577378"/>
                    </a:xfrm>
                    <a:prstGeom prst="rect">
                      <a:avLst/>
                    </a:prstGeom>
                    <a:noFill/>
                    <a:ln w="9525">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刘屹：中建投信托有限责任公司总经理、董事，曾任中国建设银行河南省分行客户经理、科长；中国建设银行河南省分行中间业务部副总经理；百瑞信托有限责任公司副总裁；华泰资产管理有限责任公司副总经理、投资总监。工商管理硕士。</w:t>
      </w:r>
    </w:p>
    <w:p>
      <w:pPr>
        <w:spacing w:line="300" w:lineRule="auto"/>
        <w:ind w:firstLine="480" w:firstLineChars="200"/>
        <w:rPr>
          <w:rFonts w:hint="eastAsia"/>
          <w:sz w:val="24"/>
          <w:szCs w:val="24"/>
        </w:rPr>
      </w:pPr>
      <w:r>
        <w:rPr>
          <w:sz w:val="24"/>
          <w:szCs w:val="24"/>
        </w:rPr>
        <w:drawing>
          <wp:inline distT="0" distB="0" distL="114300" distR="114300">
            <wp:extent cx="1143635" cy="1561465"/>
            <wp:effectExtent l="0" t="0" r="18415" b="635"/>
            <wp:docPr id="49" name="Picture 5" descr="c:\users\t410i\appdata\local\360chrome\chrome\User Data\temp\539fd57a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t410i\appdata\local\360chrome\chrome\User Data\temp\539fd57a07a.jpg"/>
                    <pic:cNvPicPr>
                      <a:picLocks noChangeAspect="1" noChangeArrowheads="1"/>
                    </pic:cNvPicPr>
                  </pic:nvPicPr>
                  <pic:blipFill>
                    <a:blip r:embed="rId67"/>
                    <a:srcRect l="10265" r="48405" b="5214"/>
                    <a:stretch>
                      <a:fillRect/>
                    </a:stretch>
                  </pic:blipFill>
                  <pic:spPr>
                    <a:xfrm>
                      <a:off x="0" y="0"/>
                      <a:ext cx="1144513" cy="1561899"/>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沈大白：台湾东吴大学教授，台湾地区风险管理领域资深学者，美国杜兰大学博士，长期致力于培育风险管理杰出人才。曾在国内外重要学术刊物发表论文五十余篇，出版专著十余部，具有丰富的教学经验。曾任东吴大学EMBA中心主任，财务金融学程主任，在台湾地区政府相关机构担任风险管理顾问。现任台湾信用评等协会秘书长、台湾会计准则委员会与评价准则委员会委员，并担任台湾金融研训院主办的台湾杰出银行风险管理奖等奖项的评审工作。</w:t>
      </w:r>
    </w:p>
    <w:p>
      <w:pPr>
        <w:spacing w:line="300" w:lineRule="auto"/>
        <w:ind w:firstLine="480" w:firstLineChars="200"/>
        <w:rPr>
          <w:rFonts w:hint="eastAsia"/>
          <w:sz w:val="24"/>
          <w:szCs w:val="24"/>
        </w:rPr>
      </w:pPr>
      <w:r>
        <w:rPr>
          <w:sz w:val="24"/>
          <w:szCs w:val="24"/>
        </w:rPr>
        <w:drawing>
          <wp:inline distT="0" distB="0" distL="114300" distR="114300">
            <wp:extent cx="1244600" cy="1600200"/>
            <wp:effectExtent l="0" t="0" r="12700" b="0"/>
            <wp:docPr id="50" name="Picture 0" descr="沈大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0" descr="沈大白.jpg"/>
                    <pic:cNvPicPr>
                      <a:picLocks noChangeAspect="1"/>
                    </pic:cNvPicPr>
                  </pic:nvPicPr>
                  <pic:blipFill>
                    <a:blip r:embed="rId68"/>
                    <a:srcRect l="33410" t="11721" r="34444" b="31314"/>
                    <a:stretch>
                      <a:fillRect/>
                    </a:stretch>
                  </pic:blipFill>
                  <pic:spPr>
                    <a:xfrm>
                      <a:off x="0" y="0"/>
                      <a:ext cx="1244832" cy="1600200"/>
                    </a:xfrm>
                    <a:prstGeom prst="rect">
                      <a:avLst/>
                    </a:prstGeom>
                    <a:noFill/>
                    <a:ln w="9525">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石成钢：中国投资有限责任公司风险管理部副总监，中国金融家俱乐部常务理事，美国里海大学博士，美国纽约大学工商管理硕士，清华大学学士、硕士，CFA持证人。拥有十年华尔街工作经验，曾就职于高盛公司总部，从事风险管理工作，参与和主持多个部门的风险管理工作，职责覆盖多类金融产品的设计与交易。</w:t>
      </w:r>
    </w:p>
    <w:p>
      <w:pPr>
        <w:spacing w:line="300" w:lineRule="auto"/>
        <w:ind w:firstLine="480" w:firstLineChars="200"/>
        <w:rPr>
          <w:rFonts w:hint="eastAsia"/>
          <w:sz w:val="24"/>
          <w:szCs w:val="24"/>
        </w:rPr>
      </w:pPr>
      <w:r>
        <w:rPr>
          <w:sz w:val="24"/>
          <w:szCs w:val="24"/>
        </w:rPr>
        <w:drawing>
          <wp:inline distT="0" distB="0" distL="114300" distR="114300">
            <wp:extent cx="1212850" cy="1522730"/>
            <wp:effectExtent l="0" t="0" r="6350" b="1270"/>
            <wp:docPr id="51" name="图片 66" descr="C:\Users\Administrator\AppData\Roaming\Tencent\Users\351851301\QQ\WinTemp\RichOle\57SEX]400N]BP{E83IE}1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C:\Users\Administrator\AppData\Roaming\Tencent\Users\351851301\QQ\WinTemp\RichOle\57SEX]400N]BP{E83IE}1P5.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a:xfrm>
                      <a:off x="0" y="0"/>
                      <a:ext cx="1213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sz w:val="24"/>
          <w:szCs w:val="24"/>
        </w:rPr>
        <w:t>宋宜农：永赢基金管理有限公司总经理，英国雷丁大学硕士。曾担任方正富邦基金管理有限公司总经理、景顺长城基金管理有限公司副总经理、光大保德信经济管理有限公司CMO、长盛基金管理有限公司市场总监，长期从事基金管理整体运营与业务经营。</w:t>
      </w:r>
    </w:p>
    <w:p>
      <w:pPr>
        <w:spacing w:line="300" w:lineRule="auto"/>
        <w:ind w:firstLine="480" w:firstLineChars="200"/>
        <w:rPr>
          <w:rFonts w:hint="eastAsia"/>
          <w:sz w:val="24"/>
          <w:szCs w:val="24"/>
        </w:rPr>
      </w:pPr>
      <w:r>
        <w:rPr>
          <w:sz w:val="24"/>
          <w:szCs w:val="24"/>
        </w:rPr>
        <w:drawing>
          <wp:inline distT="0" distB="0" distL="114300" distR="114300">
            <wp:extent cx="1148715" cy="1552575"/>
            <wp:effectExtent l="0" t="0" r="13335" b="9525"/>
            <wp:docPr id="52" name="Picture 9" descr="E:\天弈&amp;苏州\学科建设\图片\教师和专家照片 - 副本\宋宜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E:\天弈&amp;苏州\学科建设\图片\教师和专家照片 - 副本\宋宜农.jpg"/>
                    <pic:cNvPicPr>
                      <a:picLocks noChangeAspect="1" noChangeArrowheads="1"/>
                    </pic:cNvPicPr>
                  </pic:nvPicPr>
                  <pic:blipFill>
                    <a:blip r:embed="rId71" cstate="print"/>
                    <a:srcRect l="29402" t="7853" r="27971" b="5463"/>
                    <a:stretch>
                      <a:fillRect/>
                    </a:stretch>
                  </pic:blipFill>
                  <pic:spPr>
                    <a:xfrm>
                      <a:off x="0" y="0"/>
                      <a:ext cx="1154592" cy="155987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汤洪洋：中意人寿首席风险官。金融风险管理师（FRM），中国人民大学经济学学士，荷兰马斯特里赫特大学理学硕士。曾在瑞士信贷集团和意大利圣保罗联合银行集团学习。</w:t>
      </w:r>
    </w:p>
    <w:p>
      <w:pPr>
        <w:spacing w:line="300" w:lineRule="auto"/>
        <w:ind w:firstLine="480" w:firstLineChars="200"/>
        <w:rPr>
          <w:rFonts w:hint="eastAsia"/>
          <w:sz w:val="24"/>
          <w:szCs w:val="24"/>
        </w:rPr>
      </w:pPr>
      <w:r>
        <w:rPr>
          <w:sz w:val="24"/>
          <w:szCs w:val="24"/>
        </w:rPr>
        <w:drawing>
          <wp:inline distT="0" distB="0" distL="114300" distR="114300">
            <wp:extent cx="1076325" cy="1447165"/>
            <wp:effectExtent l="0" t="0" r="9525" b="635"/>
            <wp:docPr id="53" name="Picture 3" descr="E:\天弈&amp;苏州\学科建设\图片\教师和专家照片 - 副本\汤洪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E:\天弈&amp;苏州\学科建设\图片\教师和专家照片 - 副本\汤洪洋.tif"/>
                    <pic:cNvPicPr>
                      <a:picLocks noChangeAspect="1" noChangeArrowheads="1"/>
                    </pic:cNvPicPr>
                  </pic:nvPicPr>
                  <pic:blipFill>
                    <a:blip r:embed="rId72" cstate="print"/>
                    <a:srcRect l="20869" t="15517" r="24798" b="22061"/>
                    <a:stretch>
                      <a:fillRect/>
                    </a:stretch>
                  </pic:blipFill>
                  <pic:spPr>
                    <a:xfrm>
                      <a:off x="0" y="0"/>
                      <a:ext cx="1077469" cy="144885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卫新江：中国人寿财产保险股份有限苏州分公司副总经理，负责过公司的整体战略、年度计划、业务考核、市场拓展、交叉销售、集团公司项下各子公司间的资源整合等。曾于欧盟委员会竞争总司（DG Competition, European Commission）参与欧盟保险业竞争条例的修订、北欧股票交易所战略联盟案处理等工作。获得北京大学金融法中心国际金融法专业博士，武汉大学商学院理论经济学博士后流动站、中国人民财产保险股份有限公司博士后科研工作站博士后，曾任对外经济贸易大学金融学院副教授，有多项科研成果。</w:t>
      </w:r>
    </w:p>
    <w:p>
      <w:pPr>
        <w:spacing w:line="300" w:lineRule="auto"/>
        <w:ind w:firstLine="480" w:firstLineChars="200"/>
        <w:rPr>
          <w:rFonts w:hint="eastAsia"/>
          <w:sz w:val="24"/>
          <w:szCs w:val="24"/>
        </w:rPr>
      </w:pPr>
      <w:r>
        <w:rPr>
          <w:sz w:val="24"/>
          <w:szCs w:val="24"/>
        </w:rPr>
        <w:drawing>
          <wp:inline distT="0" distB="0" distL="0" distR="0">
            <wp:extent cx="1190625" cy="1566545"/>
            <wp:effectExtent l="0" t="0" r="9525" b="14605"/>
            <wp:docPr id="687" name="Picture 2"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2" descr="照片"/>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190625" cy="1566545"/>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sz w:val="24"/>
          <w:szCs w:val="24"/>
        </w:rPr>
        <w:t>温金祥：中信银行苏州分行行长，高级经济师，经济学硕士。曾任中信银行公司银行部总经理、中信银行大连分行、苏州分行副行长，具有扎实的经济金融理论功底和丰富的商业银行经营管理经验。</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238250" cy="1676400"/>
            <wp:effectExtent l="0" t="0" r="0" b="0"/>
            <wp:docPr id="686" name="Picture 6" descr="E:\天弈&amp;苏州\学科建设\图片\教师和专家照片 - 副本\温金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 descr="E:\天弈&amp;苏州\学科建设\图片\教师和专家照片 - 副本\温金祥.jpg"/>
                    <pic:cNvPicPr>
                      <a:picLocks noChangeAspect="1" noChangeArrowheads="1"/>
                    </pic:cNvPicPr>
                  </pic:nvPicPr>
                  <pic:blipFill>
                    <a:blip r:embed="rId74"/>
                    <a:srcRect l="35077" t="7033" r="19430"/>
                    <a:stretch>
                      <a:fillRect/>
                    </a:stretch>
                  </pic:blipFill>
                  <pic:spPr>
                    <a:xfrm>
                      <a:off x="0" y="0"/>
                      <a:ext cx="1241992" cy="168074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ascii="宋体" w:cs="宋体"/>
          <w:kern w:val="0"/>
          <w:sz w:val="24"/>
          <w:szCs w:val="24"/>
        </w:rPr>
      </w:pPr>
      <w:r>
        <w:rPr>
          <w:rFonts w:hint="eastAsia"/>
          <w:sz w:val="24"/>
          <w:szCs w:val="24"/>
        </w:rPr>
        <w:t>王康：</w:t>
      </w:r>
      <w:r>
        <w:rPr>
          <w:rFonts w:hint="eastAsia" w:ascii="宋体" w:cs="宋体"/>
          <w:kern w:val="0"/>
          <w:sz w:val="24"/>
          <w:szCs w:val="24"/>
        </w:rPr>
        <w:t>中信银行总行资产负债部总经理，董事会秘书。曾担任任中信银行无锡分行行长、党委书记、总行计划财务部总经理。高级经济师，获得高级管理人员工商管理硕士学位（EMBA）、经济学硕士学位和工学学士学位。</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276350" cy="1508760"/>
            <wp:effectExtent l="0" t="0" r="0" b="15240"/>
            <wp:docPr id="688" name="Picture 11" descr="C:\Users\t410i\AppData\Local\Temp\360zip$Temp\360$9\王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1" descr="C:\Users\t410i\AppData\Local\Temp\360zip$Temp\360$9\王康.jpg"/>
                    <pic:cNvPicPr>
                      <a:picLocks noChangeAspect="1" noChangeArrowheads="1"/>
                    </pic:cNvPicPr>
                  </pic:nvPicPr>
                  <pic:blipFill>
                    <a:blip r:embed="rId75" cstate="print"/>
                    <a:srcRect l="9326" t="2591" r="8290"/>
                    <a:stretch>
                      <a:fillRect/>
                    </a:stretch>
                  </pic:blipFill>
                  <pic:spPr>
                    <a:xfrm>
                      <a:off x="0" y="0"/>
                      <a:ext cx="1276350" cy="150914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王胜邦：银监会审慎规制局副局长，巴塞尔委员会政策制定工作组成员，参与了《第三版巴塞尔协议》起草工作，先后主持起草了《中国银行业实施新资本协议指导意见》、《中国银行业实施新监管标准指导意见》、《商业银行资本管理办法（试行）》等一系列监管规章；先后在核心期刊发表论文近百篇，出版专著多部。中国人民大学经济学博士。</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223645" cy="1522730"/>
            <wp:effectExtent l="0" t="0" r="14605" b="1270"/>
            <wp:docPr id="689" name="图片 67" descr="C:\Users\Administrator\AppData\Roaming\Tencent\Users\351851301\QQ\WinTemp\RichOle\UT})1U}N`LFIM0UXW2AQ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7" descr="C:\Users\Administrator\AppData\Roaming\Tencent\Users\351851301\QQ\WinTemp\RichOle\UT})1U}N`LFIM0UXW2AQNCW.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a:xfrm>
                      <a:off x="0" y="0"/>
                      <a:ext cx="1224000" cy="1522800"/>
                    </a:xfrm>
                    <a:prstGeom prst="rect">
                      <a:avLst/>
                    </a:prstGeom>
                    <a:noFill/>
                    <a:ln>
                      <a:noFill/>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王晓炜：现任百度高级副总裁，主管金融业务板块。曾任平安集团风险管理部副总经理，负责集团综合金融风险管理中信用风险和市场风险，银监会并表风险管理课题组成员，曾任德意志银行（中国）风险管理部副总裁，负责风险政策、组合管理等工作。</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33475" cy="1642745"/>
            <wp:effectExtent l="0" t="0" r="9525" b="14605"/>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
                    <pic:cNvPicPr>
                      <a:picLocks noChangeAspect="1" noChangeArrowheads="1"/>
                    </pic:cNvPicPr>
                  </pic:nvPicPr>
                  <pic:blipFill>
                    <a:blip r:embed="rId78"/>
                    <a:srcRect t="3658" r="6034"/>
                    <a:stretch>
                      <a:fillRect/>
                    </a:stretch>
                  </pic:blipFill>
                  <pic:spPr>
                    <a:xfrm>
                      <a:off x="0" y="0"/>
                      <a:ext cx="1133475" cy="164301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武剑：中央汇金投资有限责任公司银行二部光大股权管理处主任，兼任中国光大集团股份公司董事、中国光大实业（集团）有限责任公司董事。曾任中国建设银行总行风险管理部风险预警处副处长、风险计量处处长、风险管理部总经理助理，上海浦东发展银行总行风险政策部总经理、新资本协议实施办公室主任。毕业于中国社科院研究生院，获经济学博士学位，中国人民银行金融研究所博士后、正研究员。</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79830" cy="1664335"/>
            <wp:effectExtent l="0" t="0" r="1270" b="12065"/>
            <wp:docPr id="691" name="Picture 6" descr="E:\天弈&amp;苏州\学科建设\图片\教师和专家照片 - 副本\武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 descr="E:\天弈&amp;苏州\学科建设\图片\教师和专家照片 - 副本\武剑.png"/>
                    <pic:cNvPicPr>
                      <a:picLocks noChangeAspect="1" noChangeArrowheads="1"/>
                    </pic:cNvPicPr>
                  </pic:nvPicPr>
                  <pic:blipFill>
                    <a:blip r:embed="rId79"/>
                    <a:srcRect/>
                    <a:stretch>
                      <a:fillRect/>
                    </a:stretch>
                  </pic:blipFill>
                  <pic:spPr>
                    <a:xfrm>
                      <a:off x="0" y="0"/>
                      <a:ext cx="1182860" cy="166853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许多：中国农业银行董事会办公室主任，中国人民大学经济学博士，高级经济师。曾供职于农行总行研究室、股改办、董事会办公室。曾任农业银行青海分行副行长，主管风险管理，长期从事商业银行经营管理理论和政策研究。</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247775" cy="1695450"/>
            <wp:effectExtent l="0" t="0" r="9525" b="0"/>
            <wp:docPr id="692" name="Picture 4" descr="C:\Users\t410i\AppData\Local\Temp\360zip$Temp\360$1\许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C:\Users\t410i\AppData\Local\Temp\360zip$Temp\360$1\许多.jpg"/>
                    <pic:cNvPicPr>
                      <a:picLocks noChangeAspect="1" noChangeArrowheads="1"/>
                    </pic:cNvPicPr>
                  </pic:nvPicPr>
                  <pic:blipFill>
                    <a:blip r:embed="rId80" cstate="print"/>
                    <a:srcRect/>
                    <a:stretch>
                      <a:fillRect/>
                    </a:stretch>
                  </pic:blipFill>
                  <pic:spPr>
                    <a:xfrm>
                      <a:off x="0" y="0"/>
                      <a:ext cx="1247775" cy="169545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徐庆：渣打银行（台湾）首席风险官，荷兰DELFT 技术大学博士。历任渣打银行（中国）零售及中小企业信用总监，ING 零售银行中国区总经理，ING 驻北京银行顾问组/ 北京银行风险部副总经理，荷兰ING 直销银行公司/ 机构信用风险部部门经理，荷兰ING 保险/ 资产管理公司市场风险部部门经理等职。</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97610" cy="1520825"/>
            <wp:effectExtent l="0" t="0" r="2540" b="3175"/>
            <wp:docPr id="693" name="图片 68" descr="C:\Users\Administrator\AppData\Roaming\Tencent\Users\351851301\QQ\WinTemp\RichOle\NC~{7[@G2400YPJCNP4O_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8" descr="C:\Users\Administrator\AppData\Roaming\Tencent\Users\351851301\QQ\WinTemp\RichOle\NC~{7[@G2400YPJCNP4O_XU.jpg"/>
                    <pic:cNvPicPr>
                      <a:picLocks noChangeAspect="1" noChangeArrowheads="1"/>
                    </pic:cNvPicPr>
                  </pic:nvPicPr>
                  <pic:blipFill>
                    <a:blip r:embed="rId81" r:link="rId82">
                      <a:extLst>
                        <a:ext uri="{28A0092B-C50C-407E-A947-70E740481C1C}">
                          <a14:useLocalDpi xmlns:a14="http://schemas.microsoft.com/office/drawing/2010/main" val="0"/>
                        </a:ext>
                      </a:extLst>
                    </a:blip>
                    <a:srcRect r="4516"/>
                    <a:stretch>
                      <a:fillRect/>
                    </a:stretch>
                  </pic:blipFill>
                  <pic:spPr>
                    <a:xfrm>
                      <a:off x="0" y="0"/>
                      <a:ext cx="1197622" cy="1521303"/>
                    </a:xfrm>
                    <a:prstGeom prst="rect">
                      <a:avLst/>
                    </a:prstGeom>
                    <a:noFill/>
                    <a:ln>
                      <a:noFill/>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徐挺：苏州银行股份有限公司党委副书记、行长，曾任建设银行苏州分行副行长、党委委员，苏州常熟建信村镇银行有限责任公司董事长。复旦大学经济管理学院工商管理硕士。</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62685" cy="1562100"/>
            <wp:effectExtent l="0" t="0" r="18415" b="0"/>
            <wp:docPr id="694" name="Picture 1" descr="E:\天弈&amp;苏州\学科建设\图片\教师和专家照片 - 副本\徐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E:\天弈&amp;苏州\学科建设\图片\教师和专家照片 - 副本\徐挺.JPG"/>
                    <pic:cNvPicPr>
                      <a:picLocks noChangeAspect="1" noChangeArrowheads="1"/>
                    </pic:cNvPicPr>
                  </pic:nvPicPr>
                  <pic:blipFill>
                    <a:blip r:embed="rId83"/>
                    <a:srcRect/>
                    <a:stretch>
                      <a:fillRect/>
                    </a:stretch>
                  </pic:blipFill>
                  <pic:spPr>
                    <a:xfrm>
                      <a:off x="0" y="0"/>
                      <a:ext cx="1166153" cy="1567258"/>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杨兵兵：光大银行电子银行部总经理，曾任中国光大银行监事会监事、董事会风险管理委员会秘书、风险管理部副总经理和总行信贷审批委员会委员，中银香港风险管理部信用风险管理处主管等。</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81100" cy="1651635"/>
            <wp:effectExtent l="0" t="0" r="0" b="5715"/>
            <wp:docPr id="695" name="Picture 13" descr="C:\Users\t410i\AppData\Local\Temp\360zip$Temp\360$11\杨兵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3" descr="C:\Users\t410i\AppData\Local\Temp\360zip$Temp\360$11\杨兵兵.tif"/>
                    <pic:cNvPicPr>
                      <a:picLocks noChangeAspect="1" noChangeArrowheads="1"/>
                    </pic:cNvPicPr>
                  </pic:nvPicPr>
                  <pic:blipFill>
                    <a:blip r:embed="rId84"/>
                    <a:srcRect/>
                    <a:stretch>
                      <a:fillRect/>
                    </a:stretch>
                  </pic:blipFill>
                  <pic:spPr>
                    <a:xfrm>
                      <a:off x="0" y="0"/>
                      <a:ext cx="1181100" cy="1652134"/>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杨军：中国建设银行风险管理部副总经理，曾任中国建设银行风险监控部总经理助理、风险管理部总经理助理。是国内最早应用博弈论研究分析风险管理问题、应用神经元网络模型进行信用风险计量、提出系统性风险管理的研究者之一，提出了整体性风险管理的思路与方法，组织推进了巴塞尔协议在中国大型银行的实施落地，出版了相关学术著作。清华大学博士。</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696" name="Picture 20" descr="E:\天弈&amp;苏州\学科建设\图片\教师和专家照片 - 副本\杨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0" descr="E:\天弈&amp;苏州\学科建设\图片\教师和专家照片 - 副本\杨军.png"/>
                    <pic:cNvPicPr>
                      <a:picLocks noChangeAspect="1" noChangeArrowheads="1"/>
                    </pic:cNvPicPr>
                  </pic:nvPicPr>
                  <pic:blipFill>
                    <a:blip r:embed="rId85"/>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怡颖：中国建设总行银行风险管理部资深经理，于1996 年加入中国建设银行，先后在公司部、国际部工作，2002 年起从事风险管理，历任风险管理部市场风险团队高级副经理、高级经理，组合管理团队高级经理，毕业于中国人民大学，并取得英国伯明翰大学MBA 学位，是CFA 和FRM 持证人。</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37920" cy="1520825"/>
            <wp:effectExtent l="0" t="0" r="5080" b="3175"/>
            <wp:docPr id="698" name="图片 70" descr="C:\Users\Administrator\AppData\Roaming\Tencent\Users\351851301\QQ\WinTemp\RichOle\~8JIO6})I$1GK1~@_SC54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70" descr="C:\Users\Administrator\AppData\Roaming\Tencent\Users\351851301\QQ\WinTemp\RichOle\~8JIO6})I$1GK1~@_SC542K.jpg"/>
                    <pic:cNvPicPr>
                      <a:picLocks noChangeAspect="1" noChangeArrowheads="1"/>
                    </pic:cNvPicPr>
                  </pic:nvPicPr>
                  <pic:blipFill>
                    <a:blip r:embed="rId86" r:link="rId87">
                      <a:extLst>
                        <a:ext uri="{28A0092B-C50C-407E-A947-70E740481C1C}">
                          <a14:useLocalDpi xmlns:a14="http://schemas.microsoft.com/office/drawing/2010/main" val="0"/>
                        </a:ext>
                      </a:extLst>
                    </a:blip>
                    <a:srcRect l="6875" r="5012"/>
                    <a:stretch>
                      <a:fillRect/>
                    </a:stretch>
                  </pic:blipFill>
                  <pic:spPr>
                    <a:xfrm>
                      <a:off x="0" y="0"/>
                      <a:ext cx="1138111" cy="1521303"/>
                    </a:xfrm>
                    <a:prstGeom prst="rect">
                      <a:avLst/>
                    </a:prstGeom>
                    <a:noFill/>
                    <a:ln>
                      <a:noFill/>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詹旺华：重庆银行首席风险官，曾任广发银行深圳分行风险管理部总经理助理、广发银行深圳分行华富支行行长、大新银行（中国）风险管理部主管。</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91260" cy="1571625"/>
            <wp:effectExtent l="0" t="0" r="8890" b="9525"/>
            <wp:docPr id="699" name="Picture 15" descr="C:\Users\t410i\AppData\Local\Temp\360zip$Temp\360$13\詹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 descr="C:\Users\t410i\AppData\Local\Temp\360zip$Temp\360$13\詹旺华.jpg"/>
                    <pic:cNvPicPr>
                      <a:picLocks noChangeAspect="1" noChangeArrowheads="1"/>
                    </pic:cNvPicPr>
                  </pic:nvPicPr>
                  <pic:blipFill>
                    <a:blip r:embed="rId88"/>
                    <a:srcRect l="13185" t="6160" r="53380" b="43737"/>
                    <a:stretch>
                      <a:fillRect/>
                    </a:stretch>
                  </pic:blipFill>
                  <pic:spPr>
                    <a:xfrm>
                      <a:off x="0" y="0"/>
                      <a:ext cx="1191601" cy="157162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张晨松：光大永明总精算师。曾任泰康人寿风险管理部总经理，《保险公司风险管理指引》与《人身保险公司全面风险管理实施指导意见》主要起草人。北美精算师、英国精算师、中国精算师、北美注册风险师。</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59510" cy="1664335"/>
            <wp:effectExtent l="0" t="0" r="2540" b="12065"/>
            <wp:docPr id="700" name="Picture 2" descr="E:\天弈&amp;苏州\学科建设\图片\教师和专家照片 - 副本\张晨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2" descr="E:\天弈&amp;苏州\学科建设\图片\教师和专家照片 - 副本\张晨松1.JPG"/>
                    <pic:cNvPicPr>
                      <a:picLocks noChangeAspect="1" noChangeArrowheads="1"/>
                    </pic:cNvPicPr>
                  </pic:nvPicPr>
                  <pic:blipFill>
                    <a:blip r:embed="rId89" cstate="print"/>
                    <a:srcRect l="31294" t="12689" r="38385" b="21753"/>
                    <a:stretch>
                      <a:fillRect/>
                    </a:stretch>
                  </pic:blipFill>
                  <pic:spPr>
                    <a:xfrm>
                      <a:off x="0" y="0"/>
                      <a:ext cx="1164376" cy="167100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张光平：上海银监局副局长，曾担任标准普尔旗下MMS                 International经理、瑞士联合银行高级协理、美国Chase Manhattan Bank副总裁、英国01/Deal Composer 香港分公司资深副总裁、韩国Midas International Asset Management                （韩国第二大基金）高级顾问、上海期货交易所首席金融工程专家兼发展研究中心高级总监，从事金融工程、金融衍生品、IPO、企业兼并重组等相关工作。曾于Rutgers University 商学院金融系担任研究员，为Suffolk University访问教授并于哈佛大学法学院进修，著有多部学术专著。</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73480" cy="1612900"/>
            <wp:effectExtent l="0" t="0" r="7620" b="6350"/>
            <wp:docPr id="701" name="Picture 10" descr="E:\天弈&amp;苏州\学科建设\图片\教师和专家照片 - 副本\张光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0" descr="E:\天弈&amp;苏州\学科建设\图片\教师和专家照片 - 副本\张光平.JPG"/>
                    <pic:cNvPicPr>
                      <a:picLocks noChangeAspect="1" noChangeArrowheads="1"/>
                    </pic:cNvPicPr>
                  </pic:nvPicPr>
                  <pic:blipFill>
                    <a:blip r:embed="rId90" cstate="print"/>
                    <a:srcRect b="8535"/>
                    <a:stretch>
                      <a:fillRect/>
                    </a:stretch>
                  </pic:blipFill>
                  <pic:spPr>
                    <a:xfrm>
                      <a:off x="0" y="0"/>
                      <a:ext cx="1175912" cy="161562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剑光：中国银行上海分行纪委数据，曾任中国银行内部控制部副总经理，华东政法大学民商法硕士研究生毕业，从事银行工作近二十年，有多年基层分行管理工作经验，负责、参与中国银行操作风险管理的创建工作。</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076325" cy="1385570"/>
            <wp:effectExtent l="0" t="0" r="9525" b="5080"/>
            <wp:docPr id="702" name="Picture 10" descr="C:\Users\t410i\AppData\Local\Temp\360zip$Temp\360$7\张剑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0" descr="C:\Users\t410i\AppData\Local\Temp\360zip$Temp\360$7\张剑光 (2).JPG"/>
                    <pic:cNvPicPr>
                      <a:picLocks noChangeAspect="1" noChangeArrowheads="1"/>
                    </pic:cNvPicPr>
                  </pic:nvPicPr>
                  <pic:blipFill>
                    <a:blip r:embed="rId91" cstate="print"/>
                    <a:srcRect l="33768" t="9749" r="38562" b="36986"/>
                    <a:stretch>
                      <a:fillRect/>
                    </a:stretch>
                  </pic:blipFill>
                  <pic:spPr>
                    <a:xfrm>
                      <a:off x="0" y="0"/>
                      <a:ext cx="1076675" cy="1386306"/>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张守川：中国银行风险管理部副总经理，兼任总行新资本协议办公室主任。历任中国银行风险管理部副总经理、规划处处长、综合管理处处长、秘书处副处长、信贷管理部干部。中国人民大学经济学博士。</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703" name="Picture 7" descr="E:\天弈&amp;苏州\学科建设\图片\教师和专家照片 - 副本\张守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 descr="E:\天弈&amp;苏州\学科建设\图片\教师和专家照片 - 副本\张守川.png"/>
                    <pic:cNvPicPr>
                      <a:picLocks noChangeAspect="1" noChangeArrowheads="1"/>
                    </pic:cNvPicPr>
                  </pic:nvPicPr>
                  <pic:blipFill>
                    <a:blip r:embed="rId92"/>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张兴：招商证券风险管理部总经理。负责公司的市场、信用、操作风险的管理工作。上海财经大学金融本科，复旦大学金融学硕士，全球风险管理师（FRM）、法律职业资格、中级经济师。</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089025" cy="1526540"/>
            <wp:effectExtent l="0" t="0" r="15875" b="16510"/>
            <wp:docPr id="480" name="Picture 1" descr="E:\天弈&amp;苏州\学科建设\图片\教师和专家照片 - 副本\张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descr="E:\天弈&amp;苏州\学科建设\图片\教师和专家照片 - 副本\张兴.jpg"/>
                    <pic:cNvPicPr>
                      <a:picLocks noChangeAspect="1" noChangeArrowheads="1"/>
                    </pic:cNvPicPr>
                  </pic:nvPicPr>
                  <pic:blipFill>
                    <a:blip r:embed="rId93" cstate="print"/>
                    <a:srcRect l="42987" t="22188" r="41140" b="38088"/>
                    <a:stretch>
                      <a:fillRect/>
                    </a:stretch>
                  </pic:blipFill>
                  <pic:spPr>
                    <a:xfrm>
                      <a:off x="0" y="0"/>
                      <a:ext cx="1094580" cy="153391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张万奇：北京银行风险管理部总经理、新巴塞尔协议办公室总经理。北京大学硕士，曾先后担任北京银行支行副行长、北京银行总行部门副总经理等职位。</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214120" cy="1676400"/>
            <wp:effectExtent l="0" t="0" r="5080" b="0"/>
            <wp:docPr id="481" name="Picture 1" descr="E:\天弈&amp;苏州\学科建设\图片\教师和专家照片 - 副本\张万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 descr="E:\天弈&amp;苏州\学科建设\图片\教师和专家照片 - 副本\张万奇.tif"/>
                    <pic:cNvPicPr>
                      <a:picLocks noChangeAspect="1" noChangeArrowheads="1"/>
                    </pic:cNvPicPr>
                  </pic:nvPicPr>
                  <pic:blipFill>
                    <a:blip r:embed="rId94"/>
                    <a:srcRect l="26908" r="19456" b="27434"/>
                    <a:stretch>
                      <a:fillRect/>
                    </a:stretch>
                  </pic:blipFill>
                  <pic:spPr>
                    <a:xfrm>
                      <a:off x="0" y="0"/>
                      <a:ext cx="1214368" cy="16764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张晓朴：中国银监会政策研究局副局长，曾在中国银监会政策法规部、国际部工作。2003 年之前先后在国家外汇管理局国际收支司、综合司、资本项目司工作。担任巴塞尔银行监管委员会研究工作组成员，联合论坛（Joint Forum）金融集团监管原则工作组成员。张先生执笔及翻译论文和专著近百部，是享受国务院政府特殊津贴的专家、“新世纪百千万人才工程”国家级人选，并获得第十四届孙冶方经济科学奖等奖项。获得经济学博士学位，并有金融学博士后研究经历。</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55065" cy="1522730"/>
            <wp:effectExtent l="0" t="0" r="6985" b="1270"/>
            <wp:docPr id="482" name="图片 72" descr="C:\Users\Administrator\AppData\Roaming\Tencent\Users\351851301\QQ\WinTemp\RichOle\N2~E3I%J9_J9]9L2P26HP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72" descr="C:\Users\Administrator\AppData\Roaming\Tencent\Users\351851301\QQ\WinTemp\RichOle\N2~E3I%J9_J9]9L2P26HP2L.jp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a:xfrm>
                      <a:off x="0" y="0"/>
                      <a:ext cx="1155600" cy="1522800"/>
                    </a:xfrm>
                    <a:prstGeom prst="rect">
                      <a:avLst/>
                    </a:prstGeom>
                    <a:noFill/>
                    <a:ln>
                      <a:noFill/>
                    </a:ln>
                    <a:effectLst/>
                  </pic:spPr>
                </pic:pic>
              </a:graphicData>
            </a:graphic>
          </wp:inline>
        </w:drawing>
      </w:r>
    </w:p>
    <w:p>
      <w:pPr>
        <w:tabs>
          <w:tab w:val="left" w:pos="1275"/>
        </w:tabs>
        <w:spacing w:line="300" w:lineRule="auto"/>
        <w:ind w:firstLine="480" w:firstLineChars="200"/>
        <w:rPr>
          <w:rFonts w:hint="eastAsia"/>
          <w:sz w:val="24"/>
          <w:szCs w:val="24"/>
        </w:rPr>
      </w:pPr>
      <w:r>
        <w:rPr>
          <w:rFonts w:hint="eastAsia"/>
          <w:sz w:val="24"/>
          <w:szCs w:val="24"/>
        </w:rPr>
        <w:t>章彰：中国银行风险管理部总经理助理，历任风险管理部规划处副处长、内控团队主管、任《巴塞尔新资本协议》执行办公室规划与合规主管、中银香港风险管理部模型验证主管等职，以及中国银行风险管理委员会专家组成员。中国社会科学院研究生院博士学位。</w:t>
      </w:r>
    </w:p>
    <w:p>
      <w:pPr>
        <w:tabs>
          <w:tab w:val="left" w:pos="1275"/>
        </w:tabs>
        <w:spacing w:line="300" w:lineRule="auto"/>
        <w:ind w:firstLine="480" w:firstLineChars="200"/>
        <w:rPr>
          <w:rFonts w:hint="eastAsia"/>
          <w:sz w:val="24"/>
          <w:szCs w:val="24"/>
        </w:rPr>
      </w:pPr>
      <w:r>
        <w:rPr>
          <w:sz w:val="24"/>
          <w:szCs w:val="24"/>
        </w:rPr>
        <w:drawing>
          <wp:inline distT="0" distB="0" distL="114300" distR="114300">
            <wp:extent cx="1181735" cy="1438275"/>
            <wp:effectExtent l="0" t="0" r="18415" b="9525"/>
            <wp:docPr id="483" name="Picture 6" descr="C:\Users\t410i\AppData\Local\Temp\360zip$Temp\360$3\章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 descr="C:\Users\t410i\AppData\Local\Temp\360zip$Temp\360$3\章彰.tif"/>
                    <pic:cNvPicPr>
                      <a:picLocks noChangeAspect="1" noChangeArrowheads="1"/>
                    </pic:cNvPicPr>
                  </pic:nvPicPr>
                  <pic:blipFill>
                    <a:blip r:embed="rId97"/>
                    <a:srcRect/>
                    <a:stretch>
                      <a:fillRect/>
                    </a:stretch>
                  </pic:blipFill>
                  <pic:spPr>
                    <a:xfrm>
                      <a:off x="0" y="0"/>
                      <a:ext cx="1181887" cy="143827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朱大鹏：中国邮政储蓄银行天津分行党委书记、副行长，历任总行授信部总经理，总行信贷业务部总经理等职。毕业于中国人民大学，分别获得金融学学士、法律硕士、博士学位。</w:t>
      </w:r>
    </w:p>
    <w:p>
      <w:pPr>
        <w:tabs>
          <w:tab w:val="left" w:pos="1275"/>
        </w:tabs>
        <w:spacing w:line="300" w:lineRule="auto"/>
        <w:ind w:firstLine="480" w:firstLineChars="200"/>
        <w:rPr>
          <w:rFonts w:hint="eastAsia"/>
          <w:sz w:val="24"/>
          <w:szCs w:val="24"/>
          <w:lang w:eastAsia="zh-CN"/>
        </w:rPr>
      </w:pPr>
      <w:r>
        <w:rPr>
          <w:sz w:val="24"/>
          <w:szCs w:val="24"/>
        </w:rPr>
        <w:drawing>
          <wp:inline distT="0" distB="0" distL="114300" distR="114300">
            <wp:extent cx="1137920" cy="1520825"/>
            <wp:effectExtent l="0" t="0" r="5080" b="3175"/>
            <wp:docPr id="484" name="图片 74" descr="C:\Users\Administrator\AppData\Roaming\Tencent\Users\351851301\QQ\WinTemp\RichOle\ESC2TRFL8{51L]YPG~68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74" descr="C:\Users\Administrator\AppData\Roaming\Tencent\Users\351851301\QQ\WinTemp\RichOle\ESC2TRFL8{51L]YPG~68ZO8.jpg"/>
                    <pic:cNvPicPr>
                      <a:picLocks noChangeAspect="1" noChangeArrowheads="1"/>
                    </pic:cNvPicPr>
                  </pic:nvPicPr>
                  <pic:blipFill>
                    <a:blip r:embed="rId98" r:link="rId99">
                      <a:extLst>
                        <a:ext uri="{28A0092B-C50C-407E-A947-70E740481C1C}">
                          <a14:useLocalDpi xmlns:a14="http://schemas.microsoft.com/office/drawing/2010/main" val="0"/>
                        </a:ext>
                      </a:extLst>
                    </a:blip>
                    <a:srcRect l="4487" r="5140"/>
                    <a:stretch>
                      <a:fillRect/>
                    </a:stretch>
                  </pic:blipFill>
                  <pic:spPr>
                    <a:xfrm>
                      <a:off x="0" y="0"/>
                      <a:ext cx="1138111" cy="1521303"/>
                    </a:xfrm>
                    <a:prstGeom prst="rect">
                      <a:avLst/>
                    </a:prstGeom>
                    <a:noFill/>
                    <a:ln>
                      <a:noFill/>
                    </a:ln>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26971"/>
    <w:multiLevelType w:val="singleLevel"/>
    <w:tmpl w:val="3152697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75A"/>
    <w:rsid w:val="000136B9"/>
    <w:rsid w:val="00020979"/>
    <w:rsid w:val="000221A6"/>
    <w:rsid w:val="00086669"/>
    <w:rsid w:val="00093F6F"/>
    <w:rsid w:val="000A091C"/>
    <w:rsid w:val="000A0E7F"/>
    <w:rsid w:val="000E7D23"/>
    <w:rsid w:val="000F0CA1"/>
    <w:rsid w:val="00104FBB"/>
    <w:rsid w:val="00122A8A"/>
    <w:rsid w:val="001262D4"/>
    <w:rsid w:val="001535F6"/>
    <w:rsid w:val="001540BE"/>
    <w:rsid w:val="0015704E"/>
    <w:rsid w:val="00185412"/>
    <w:rsid w:val="001959CC"/>
    <w:rsid w:val="00201A00"/>
    <w:rsid w:val="00244B6A"/>
    <w:rsid w:val="002D626F"/>
    <w:rsid w:val="002F41A6"/>
    <w:rsid w:val="00301C51"/>
    <w:rsid w:val="00334D7C"/>
    <w:rsid w:val="00346922"/>
    <w:rsid w:val="0035724B"/>
    <w:rsid w:val="00362FB9"/>
    <w:rsid w:val="00391CD5"/>
    <w:rsid w:val="003B2E59"/>
    <w:rsid w:val="003C0F6D"/>
    <w:rsid w:val="003C1E39"/>
    <w:rsid w:val="003D1F1E"/>
    <w:rsid w:val="00461430"/>
    <w:rsid w:val="00475DA1"/>
    <w:rsid w:val="004A24CF"/>
    <w:rsid w:val="004A7DFE"/>
    <w:rsid w:val="004C3FC8"/>
    <w:rsid w:val="004D15CD"/>
    <w:rsid w:val="005013EF"/>
    <w:rsid w:val="00537F9F"/>
    <w:rsid w:val="005C14C5"/>
    <w:rsid w:val="005E023C"/>
    <w:rsid w:val="005F5BF6"/>
    <w:rsid w:val="00601043"/>
    <w:rsid w:val="006519DE"/>
    <w:rsid w:val="00674FB8"/>
    <w:rsid w:val="00686D12"/>
    <w:rsid w:val="00716BEB"/>
    <w:rsid w:val="007473B4"/>
    <w:rsid w:val="00771A33"/>
    <w:rsid w:val="00780B54"/>
    <w:rsid w:val="007863C9"/>
    <w:rsid w:val="007B3BF7"/>
    <w:rsid w:val="007D488F"/>
    <w:rsid w:val="007D5C30"/>
    <w:rsid w:val="007D6F1D"/>
    <w:rsid w:val="007E5AD2"/>
    <w:rsid w:val="007F51F5"/>
    <w:rsid w:val="007F5680"/>
    <w:rsid w:val="00805A88"/>
    <w:rsid w:val="0081153A"/>
    <w:rsid w:val="00835CF7"/>
    <w:rsid w:val="0087031C"/>
    <w:rsid w:val="00887990"/>
    <w:rsid w:val="00892606"/>
    <w:rsid w:val="008A445F"/>
    <w:rsid w:val="008A4BD3"/>
    <w:rsid w:val="008A5DA3"/>
    <w:rsid w:val="008C7494"/>
    <w:rsid w:val="008E5A3C"/>
    <w:rsid w:val="00966710"/>
    <w:rsid w:val="00972FDD"/>
    <w:rsid w:val="0099184F"/>
    <w:rsid w:val="009A59E0"/>
    <w:rsid w:val="00A21BA1"/>
    <w:rsid w:val="00A60D4B"/>
    <w:rsid w:val="00A75FFF"/>
    <w:rsid w:val="00A93733"/>
    <w:rsid w:val="00AC1DF1"/>
    <w:rsid w:val="00AC3C0C"/>
    <w:rsid w:val="00AD0E13"/>
    <w:rsid w:val="00B12CF9"/>
    <w:rsid w:val="00B57E50"/>
    <w:rsid w:val="00B60D5A"/>
    <w:rsid w:val="00B65FA7"/>
    <w:rsid w:val="00B707C5"/>
    <w:rsid w:val="00B977E9"/>
    <w:rsid w:val="00BB5B1A"/>
    <w:rsid w:val="00BB6933"/>
    <w:rsid w:val="00BE73AB"/>
    <w:rsid w:val="00BF7727"/>
    <w:rsid w:val="00C06155"/>
    <w:rsid w:val="00C26252"/>
    <w:rsid w:val="00C70D99"/>
    <w:rsid w:val="00C833AB"/>
    <w:rsid w:val="00CF3B94"/>
    <w:rsid w:val="00DC1F69"/>
    <w:rsid w:val="00DD4BAB"/>
    <w:rsid w:val="00DE12D0"/>
    <w:rsid w:val="00E126E5"/>
    <w:rsid w:val="00E209FB"/>
    <w:rsid w:val="00E27339"/>
    <w:rsid w:val="00E334B1"/>
    <w:rsid w:val="00E73E8D"/>
    <w:rsid w:val="00E93C18"/>
    <w:rsid w:val="00EA1BB1"/>
    <w:rsid w:val="00F0175A"/>
    <w:rsid w:val="00F31C16"/>
    <w:rsid w:val="00F92CF0"/>
    <w:rsid w:val="00FA0112"/>
    <w:rsid w:val="00FA15D7"/>
    <w:rsid w:val="00FF5FF7"/>
    <w:rsid w:val="1F400834"/>
    <w:rsid w:val="284D7604"/>
    <w:rsid w:val="2D3709CF"/>
    <w:rsid w:val="37FF3C86"/>
    <w:rsid w:val="5AD3151B"/>
    <w:rsid w:val="63831D1A"/>
    <w:rsid w:val="65D14EB9"/>
    <w:rsid w:val="68A56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jc w:val="left"/>
    </w:pPr>
    <w:rPr>
      <w:rFonts w:ascii="Calibri" w:hAnsi="Calibri" w:eastAsia="宋体" w:cs="Times New Roman"/>
      <w:kern w:val="0"/>
      <w:sz w:val="24"/>
    </w:rPr>
  </w:style>
  <w:style w:type="character" w:styleId="7">
    <w:name w:val="Strong"/>
    <w:qFormat/>
    <w:uiPriority w:val="22"/>
  </w:style>
  <w:style w:type="character" w:styleId="8">
    <w:name w:val="Hyperlink"/>
    <w:basedOn w:val="6"/>
    <w:semiHidden/>
    <w:unhideWhenUsed/>
    <w:uiPriority w:val="99"/>
    <w:rPr>
      <w:color w:val="0000FF"/>
      <w:u w:val="single"/>
    </w:rPr>
  </w:style>
  <w:style w:type="character" w:customStyle="1" w:styleId="10">
    <w:name w:val="页眉 Char"/>
    <w:basedOn w:val="6"/>
    <w:link w:val="4"/>
    <w:qFormat/>
    <w:uiPriority w:val="99"/>
    <w:rPr>
      <w:sz w:val="18"/>
      <w:szCs w:val="18"/>
    </w:rPr>
  </w:style>
  <w:style w:type="character" w:customStyle="1" w:styleId="11">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file:///C:\Users\Administrator\AppData\Roaming\Tencent\Users\351851301\QQ\WinTemp\RichOle\ESC2TRFL8%7b51L%5dYPG~68ZO8.jpg" TargetMode="External"/><Relationship Id="rId98" Type="http://schemas.openxmlformats.org/officeDocument/2006/relationships/image" Target="media/image71.jpeg"/><Relationship Id="rId97" Type="http://schemas.openxmlformats.org/officeDocument/2006/relationships/image" Target="media/image6.tiff"/><Relationship Id="rId96" Type="http://schemas.openxmlformats.org/officeDocument/2006/relationships/image" Target="file:///C:\Users\Administrator\AppData\Roaming\Tencent\Users\351851301\QQ\WinTemp\RichOle\N2~E3I%25J9_J9%5d9L2P26HP2L.jpg" TargetMode="External"/><Relationship Id="rId95" Type="http://schemas.openxmlformats.org/officeDocument/2006/relationships/image" Target="media/image70.jpeg"/><Relationship Id="rId94" Type="http://schemas.openxmlformats.org/officeDocument/2006/relationships/image" Target="media/image5.tiff"/><Relationship Id="rId93" Type="http://schemas.openxmlformats.org/officeDocument/2006/relationships/image" Target="media/image69.jpeg"/><Relationship Id="rId92" Type="http://schemas.openxmlformats.org/officeDocument/2006/relationships/image" Target="media/image68.png"/><Relationship Id="rId91" Type="http://schemas.openxmlformats.org/officeDocument/2006/relationships/image" Target="media/image67.jpeg"/><Relationship Id="rId90" Type="http://schemas.openxmlformats.org/officeDocument/2006/relationships/image" Target="media/image66.jpeg"/><Relationship Id="rId9" Type="http://schemas.openxmlformats.org/officeDocument/2006/relationships/image" Target="media/image4.jpeg"/><Relationship Id="rId89" Type="http://schemas.openxmlformats.org/officeDocument/2006/relationships/image" Target="media/image65.jpeg"/><Relationship Id="rId88" Type="http://schemas.openxmlformats.org/officeDocument/2006/relationships/image" Target="media/image64.jpeg"/><Relationship Id="rId87" Type="http://schemas.openxmlformats.org/officeDocument/2006/relationships/image" Target="file:///C:\Users\Administrator\AppData\Roaming\Tencent\Users\351851301\QQ\WinTemp\RichOle\~8JIO6%7d)I$1GK1~@_SC542K.jpg" TargetMode="External"/><Relationship Id="rId86" Type="http://schemas.openxmlformats.org/officeDocument/2006/relationships/image" Target="media/image63.jpeg"/><Relationship Id="rId85" Type="http://schemas.openxmlformats.org/officeDocument/2006/relationships/image" Target="media/image62.png"/><Relationship Id="rId84" Type="http://schemas.openxmlformats.org/officeDocument/2006/relationships/image" Target="media/image4.tiff"/><Relationship Id="rId83" Type="http://schemas.openxmlformats.org/officeDocument/2006/relationships/image" Target="media/image61.jpeg"/><Relationship Id="rId82" Type="http://schemas.openxmlformats.org/officeDocument/2006/relationships/image" Target="file:///C:\Users\Administrator\AppData\Roaming\Tencent\Users\351851301\QQ\WinTemp\RichOle\NC~%7b7%5b@G2400YPJCNP4O_XU.jpg" TargetMode="External"/><Relationship Id="rId81" Type="http://schemas.openxmlformats.org/officeDocument/2006/relationships/image" Target="media/image60.jpeg"/><Relationship Id="rId80" Type="http://schemas.openxmlformats.org/officeDocument/2006/relationships/image" Target="media/image59.jpeg"/><Relationship Id="rId8" Type="http://schemas.openxmlformats.org/officeDocument/2006/relationships/image" Target="http://ifc.ruc.edu.cn/upfile/image/20150423163305_68109.jpg" TargetMode="Externa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file:///C:\Users\Administrator\AppData\Roaming\Tencent\Users\351851301\QQ\WinTemp\RichOle\UT%7d)1U%7dN%60LFIM0UXW2AQNCW.jpg" TargetMode="External"/><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jpeg"/><Relationship Id="rId72" Type="http://schemas.openxmlformats.org/officeDocument/2006/relationships/image" Target="media/image3.tiff"/><Relationship Id="rId71" Type="http://schemas.openxmlformats.org/officeDocument/2006/relationships/image" Target="media/image52.jpeg"/><Relationship Id="rId70" Type="http://schemas.openxmlformats.org/officeDocument/2006/relationships/image" Target="file:///C:\Users\Administrator\AppData\Roaming\Tencent\Users\351851301\QQ\WinTemp\RichOle\57SEX%5d400N%5dBP%7bE83IE%7d1P5.jpg" TargetMode="External"/><Relationship Id="rId7" Type="http://schemas.openxmlformats.org/officeDocument/2006/relationships/image" Target="media/image3.jpeg"/><Relationship Id="rId69" Type="http://schemas.openxmlformats.org/officeDocument/2006/relationships/image" Target="media/image51.jpeg"/><Relationship Id="rId68" Type="http://schemas.openxmlformats.org/officeDocument/2006/relationships/image" Target="media/image50.jpeg"/><Relationship Id="rId67" Type="http://schemas.openxmlformats.org/officeDocument/2006/relationships/image" Target="media/image49.jpeg"/><Relationship Id="rId66" Type="http://schemas.openxmlformats.org/officeDocument/2006/relationships/image" Target="media/image48.jpeg"/><Relationship Id="rId65" Type="http://schemas.openxmlformats.org/officeDocument/2006/relationships/image" Target="media/image47.jpeg"/><Relationship Id="rId64" Type="http://schemas.openxmlformats.org/officeDocument/2006/relationships/image" Target="media/image46.pn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image" Target="media/image2.png"/><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file:///C:\Users\Administrator\AppData\Roaming\Tencent\Users\351851301\QQ\WinTemp\RichOle\I~MNFW4EC1NT5%5bBFIK4@JH2.jpg" TargetMode="External"/><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file:///C:\Users\Administrator\AppData\Roaming\Tencent\Users\351851301\QQ\WinTemp\RichOle\$G%603H74O@@JA6K~S6H5D737.jpg" TargetMode="External"/><Relationship Id="rId51" Type="http://schemas.openxmlformats.org/officeDocument/2006/relationships/image" Target="media/image35.jpeg"/><Relationship Id="rId50" Type="http://schemas.openxmlformats.org/officeDocument/2006/relationships/image" Target="media/image2.tiff"/><Relationship Id="rId5" Type="http://schemas.openxmlformats.org/officeDocument/2006/relationships/image" Target="http://ic.ruc.edu.cn/u/cms/icwww/201605/10161009ekaa.jpg" TargetMode="External"/><Relationship Id="rId49" Type="http://schemas.openxmlformats.org/officeDocument/2006/relationships/image" Target="media/image34.png"/><Relationship Id="rId48" Type="http://schemas.openxmlformats.org/officeDocument/2006/relationships/image" Target="media/image1.tiff"/><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file:///C:\Users\Administrator\AppData\Roaming\Tencent\Users\351851301\QQ\WinTemp\RichOle\T@)JDFZJS%5dX%5bIPRR_9B%25QOQ.jpg" TargetMode="External"/><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image" Target="media/image1.jpeg"/><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file:///C:\Users\Administrator\AppData\Roaming\Tencent\Users\351851301\QQ\WinTemp\RichOle\MHK5%7dEMAA%7bFU%60D%60YL%7bO6BK7.jpg" TargetMode="External"/><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theme" Target="theme/theme1.xml"/><Relationship Id="rId29" Type="http://schemas.openxmlformats.org/officeDocument/2006/relationships/image" Target="media/image17.png"/><Relationship Id="rId28" Type="http://schemas.openxmlformats.org/officeDocument/2006/relationships/image" Target="http://ifc.ruc.edu.cn/upfile/image/20150423165417_83921.jpg" TargetMode="External"/><Relationship Id="rId27" Type="http://schemas.openxmlformats.org/officeDocument/2006/relationships/image" Target="media/image16.jpeg"/><Relationship Id="rId26" Type="http://schemas.openxmlformats.org/officeDocument/2006/relationships/image" Target="http://ifc.ruc.edu.cn/upfile/image/20150423160019_67323.jpg" TargetMode="External"/><Relationship Id="rId25" Type="http://schemas.openxmlformats.org/officeDocument/2006/relationships/image" Target="media/image15.jpeg"/><Relationship Id="rId24" Type="http://schemas.openxmlformats.org/officeDocument/2006/relationships/image" Target="http://ifc.ruc.edu.cn/upfile/image/20150423164605_24751.jpg" TargetMode="External"/><Relationship Id="rId23" Type="http://schemas.openxmlformats.org/officeDocument/2006/relationships/image" Target="media/image14.jpeg"/><Relationship Id="rId22" Type="http://schemas.openxmlformats.org/officeDocument/2006/relationships/image" Target="http://ifc.ruc.edu.cn/upfile/image/20151028154458_36405.jpg" TargetMode="External"/><Relationship Id="rId21" Type="http://schemas.openxmlformats.org/officeDocument/2006/relationships/image" Target="media/image13.jpeg"/><Relationship Id="rId20" Type="http://schemas.openxmlformats.org/officeDocument/2006/relationships/image" Target="http://ifc.ruc.edu.cn/upfile/image/20160509153949_95701.jpg" TargetMode="Externa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http://ifc.ruc.edu.cn/upfile/image/20150423172031_62256.jpg" TargetMode="Externa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image" Target="http://ifc.ruc.edu.cn/upfile/image/20151110172806_22274.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RUC</Company>
  <Pages>10</Pages>
  <Words>692</Words>
  <Characters>3947</Characters>
  <Lines>32</Lines>
  <Paragraphs>9</Paragraphs>
  <ScaleCrop>false</ScaleCrop>
  <LinksUpToDate>false</LinksUpToDate>
  <CharactersWithSpaces>4630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2017-04-12T01:08:00Z</dcterms:created>
  <dc:creator>任伟明</dc:creator>
  <cp:lastModifiedBy>马润有</cp:lastModifiedBy>
  <dcterms:modified xsi:type="dcterms:W3CDTF">2018-04-12T08:02:36Z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